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4786" w:type="dxa"/>
        <w:tblLook w:val="00A0"/>
      </w:tblPr>
      <w:tblGrid>
        <w:gridCol w:w="4785"/>
      </w:tblGrid>
      <w:tr w:rsidR="00EC226D" w:rsidRPr="002945EB" w:rsidTr="00F62EAC">
        <w:tc>
          <w:tcPr>
            <w:tcW w:w="4785" w:type="dxa"/>
          </w:tcPr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Приложение 1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 постановлению Администрации Ребрихинского района Алтайского края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от _</w:t>
            </w:r>
            <w:r>
              <w:rPr>
                <w:rFonts w:ascii="Times New Roman" w:hAnsi="Times New Roman"/>
                <w:sz w:val="28"/>
                <w:szCs w:val="28"/>
              </w:rPr>
              <w:t>27.02.2017 № 144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 xml:space="preserve">___ </w:t>
            </w:r>
          </w:p>
        </w:tc>
      </w:tr>
    </w:tbl>
    <w:p w:rsidR="00EC226D" w:rsidRPr="002945EB" w:rsidRDefault="00EC226D" w:rsidP="00871EC4">
      <w:pPr>
        <w:jc w:val="right"/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C32023">
      <w:pPr>
        <w:rPr>
          <w:sz w:val="28"/>
          <w:szCs w:val="28"/>
        </w:rPr>
      </w:pPr>
    </w:p>
    <w:tbl>
      <w:tblPr>
        <w:tblW w:w="964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52"/>
        <w:gridCol w:w="7088"/>
      </w:tblGrid>
      <w:tr w:rsidR="00EC226D" w:rsidRPr="002945EB" w:rsidTr="00C32023">
        <w:tc>
          <w:tcPr>
            <w:tcW w:w="2552" w:type="dxa"/>
          </w:tcPr>
          <w:p w:rsidR="00EC226D" w:rsidRPr="002945EB" w:rsidRDefault="00EC226D" w:rsidP="002F219C">
            <w:pPr>
              <w:pStyle w:val="BodyText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Объемы финансирования программы</w:t>
            </w:r>
          </w:p>
        </w:tc>
        <w:tc>
          <w:tcPr>
            <w:tcW w:w="7088" w:type="dxa"/>
          </w:tcPr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Общий объем средств, предусмотренных на реализацию муниципальной программы,  составляет    4372,4 тыс. рублей,  в том числе:</w:t>
            </w:r>
          </w:p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2015 году -  367 тыс. рублей</w:t>
            </w:r>
          </w:p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2016 году -   1254,4 тыс. рублей</w:t>
            </w:r>
          </w:p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2017 году – 402 тыс. рублей</w:t>
            </w:r>
          </w:p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2018 году - 1917 тыс. рублей</w:t>
            </w:r>
          </w:p>
          <w:p w:rsidR="00EC226D" w:rsidRPr="002945EB" w:rsidRDefault="00EC226D" w:rsidP="005C5FF4">
            <w:pPr>
              <w:pStyle w:val="ConsPlusNormal"/>
              <w:widowControl/>
              <w:snapToGrid w:val="0"/>
              <w:ind w:firstLine="0"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2019 году – 432 тыс. рублей</w:t>
            </w:r>
          </w:p>
          <w:p w:rsidR="00EC226D" w:rsidRPr="002945EB" w:rsidRDefault="00EC226D" w:rsidP="005C5FF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Объем  муниципальных средств составляет 3087,4 тыс. рублей, в том числе по годам:</w:t>
            </w:r>
          </w:p>
          <w:p w:rsidR="00EC226D" w:rsidRPr="002945EB" w:rsidRDefault="00EC226D" w:rsidP="005C5FF4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 2015 году - 350 тыс. рублей</w:t>
            </w:r>
          </w:p>
          <w:p w:rsidR="00EC226D" w:rsidRPr="002945EB" w:rsidRDefault="00EC226D" w:rsidP="005C5FF4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 2016 году – 1237,4 тыс. рублей</w:t>
            </w:r>
          </w:p>
          <w:p w:rsidR="00EC226D" w:rsidRPr="002945EB" w:rsidRDefault="00EC226D" w:rsidP="005C5FF4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 2017 году – 385 тыс. рублей</w:t>
            </w:r>
          </w:p>
          <w:p w:rsidR="00EC226D" w:rsidRPr="002945EB" w:rsidRDefault="00EC226D" w:rsidP="005C5FF4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 2018 году – 700 тыс. рублей</w:t>
            </w:r>
          </w:p>
          <w:p w:rsidR="00EC226D" w:rsidRPr="002945EB" w:rsidRDefault="00EC226D" w:rsidP="005C5FF4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в 2019 году – 415 тыс. рублей.</w:t>
            </w:r>
          </w:p>
        </w:tc>
      </w:tr>
    </w:tbl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Pr="00C32023" w:rsidRDefault="00EC226D" w:rsidP="005A357B">
      <w:pPr>
        <w:rPr>
          <w:rFonts w:ascii="Times New Roman" w:hAnsi="Times New Roman"/>
          <w:sz w:val="26"/>
          <w:szCs w:val="26"/>
        </w:rPr>
      </w:pPr>
    </w:p>
    <w:p w:rsidR="00EC226D" w:rsidRPr="00C32023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EC226D" w:rsidRPr="002945EB" w:rsidRDefault="00EC226D" w:rsidP="00C32023">
      <w:pPr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Администрации района</w:t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Pr="002945EB">
        <w:rPr>
          <w:rFonts w:ascii="Times New Roman" w:hAnsi="Times New Roman"/>
          <w:sz w:val="28"/>
          <w:szCs w:val="28"/>
        </w:rPr>
        <w:t xml:space="preserve"> В.Н. Лебедева</w:t>
      </w: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Default="00EC226D" w:rsidP="00C32023">
      <w:pPr>
        <w:jc w:val="right"/>
        <w:rPr>
          <w:rFonts w:ascii="Times New Roman" w:hAnsi="Times New Roman"/>
          <w:sz w:val="26"/>
          <w:szCs w:val="26"/>
        </w:rPr>
      </w:pPr>
    </w:p>
    <w:p w:rsidR="00EC226D" w:rsidRPr="002945EB" w:rsidRDefault="00EC226D" w:rsidP="00C32023">
      <w:pPr>
        <w:jc w:val="righ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 xml:space="preserve"> </w:t>
      </w:r>
    </w:p>
    <w:tbl>
      <w:tblPr>
        <w:tblW w:w="0" w:type="auto"/>
        <w:tblInd w:w="4786" w:type="dxa"/>
        <w:tblLook w:val="00A0"/>
      </w:tblPr>
      <w:tblGrid>
        <w:gridCol w:w="4785"/>
      </w:tblGrid>
      <w:tr w:rsidR="00EC226D" w:rsidRPr="002945EB" w:rsidTr="00F62EAC">
        <w:tc>
          <w:tcPr>
            <w:tcW w:w="4785" w:type="dxa"/>
          </w:tcPr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Приложение 2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 постановлению Администрации Ребрихинского района Алтайского края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27.02.2017 № 144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EC226D" w:rsidRPr="002945EB" w:rsidRDefault="00EC226D" w:rsidP="005A357B">
      <w:pPr>
        <w:pStyle w:val="ConsPlusNormal"/>
        <w:autoSpaceDE w:val="0"/>
        <w:autoSpaceDN w:val="0"/>
        <w:adjustRightInd w:val="0"/>
        <w:ind w:left="720" w:firstLine="0"/>
        <w:rPr>
          <w:rFonts w:ascii="Times New Roman" w:hAnsi="Times New Roman" w:cs="Times New Roman"/>
          <w:caps/>
          <w:sz w:val="28"/>
          <w:szCs w:val="28"/>
        </w:rPr>
      </w:pPr>
    </w:p>
    <w:p w:rsidR="00EC226D" w:rsidRPr="002945EB" w:rsidRDefault="00EC226D" w:rsidP="002A1594">
      <w:pPr>
        <w:pStyle w:val="Style14"/>
        <w:widowControl/>
        <w:spacing w:line="240" w:lineRule="auto"/>
        <w:ind w:firstLine="0"/>
        <w:jc w:val="center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  <w:lang w:val="en-US"/>
        </w:rPr>
        <w:t>V</w:t>
      </w:r>
      <w:r w:rsidRPr="002945EB">
        <w:rPr>
          <w:rStyle w:val="FontStyle105"/>
          <w:rFonts w:cs="Times New Roman"/>
          <w:b w:val="0"/>
          <w:sz w:val="28"/>
          <w:szCs w:val="28"/>
        </w:rPr>
        <w:t>. Ресурсное обеспечение программы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9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Финансирование Программы осуществляется за счёт средств:</w:t>
      </w:r>
    </w:p>
    <w:p w:rsidR="00EC226D" w:rsidRPr="002945EB" w:rsidRDefault="00EC226D" w:rsidP="00DE699B">
      <w:pPr>
        <w:pStyle w:val="Style14"/>
        <w:widowControl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 xml:space="preserve">краевого бюджета - в соответствии с  законом Алтайского края о краевом бюджете на соответствующий финансовый год и на плановый период; </w:t>
      </w:r>
    </w:p>
    <w:p w:rsidR="00EC226D" w:rsidRPr="002945EB" w:rsidRDefault="00EC226D" w:rsidP="00DE699B">
      <w:pPr>
        <w:pStyle w:val="Style14"/>
        <w:widowControl/>
        <w:numPr>
          <w:ilvl w:val="0"/>
          <w:numId w:val="2"/>
        </w:numPr>
        <w:tabs>
          <w:tab w:val="left" w:pos="1134"/>
        </w:tabs>
        <w:spacing w:line="240" w:lineRule="auto"/>
        <w:ind w:left="0" w:firstLine="709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муниципального бюджета – в соответствии с решением Ребрихинского района Совета народных депутатов «О районном бюджете» на очередной финансовый год и плановый период.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9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 xml:space="preserve">Общий объём необходимых средств для реализации программы из районного бюджета составляет </w:t>
      </w:r>
      <w:r w:rsidRPr="002945EB">
        <w:rPr>
          <w:rFonts w:ascii="Times New Roman" w:hAnsi="Times New Roman" w:cs="Times New Roman"/>
          <w:sz w:val="28"/>
          <w:szCs w:val="28"/>
        </w:rPr>
        <w:t xml:space="preserve">3087,4 </w:t>
      </w:r>
      <w:r w:rsidRPr="002945EB">
        <w:rPr>
          <w:rStyle w:val="FontStyle105"/>
          <w:rFonts w:cs="Times New Roman"/>
          <w:b w:val="0"/>
          <w:sz w:val="28"/>
          <w:szCs w:val="28"/>
        </w:rPr>
        <w:t xml:space="preserve"> тыс. рублей, из них: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8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Подпрограмма 1: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2015 – 40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2016 – 40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2017 – 40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2018 – 340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2019 – 40 тыс. рублей.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8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Подпрограмма 2: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2015 – 60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2016 – 60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2017 – 60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2018 – 60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2019 – 60 тыс. рублей.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8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Подпрограмма 3: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2015 – 200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2016 – 1087,4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2017 – 220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2018 – 230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2019 – 240 тыс. рублей.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8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Подпрограмма 4: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2015 – 20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2016 – 20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2017 – 35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2018 – 40 тыс. рублей;</w:t>
      </w:r>
    </w:p>
    <w:p w:rsidR="00EC226D" w:rsidRPr="002945EB" w:rsidRDefault="00EC226D" w:rsidP="00DE699B">
      <w:pPr>
        <w:pStyle w:val="Style14"/>
        <w:widowControl/>
        <w:spacing w:line="240" w:lineRule="auto"/>
        <w:ind w:left="1416" w:firstLine="0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2019 – 45 тыс. рублей.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709"/>
        <w:jc w:val="both"/>
        <w:rPr>
          <w:rStyle w:val="FontStyle105"/>
          <w:rFonts w:cs="Times New Roman"/>
          <w:b w:val="0"/>
          <w:sz w:val="28"/>
          <w:szCs w:val="28"/>
        </w:rPr>
      </w:pPr>
      <w:r w:rsidRPr="002945EB">
        <w:rPr>
          <w:rStyle w:val="FontStyle105"/>
          <w:rFonts w:cs="Times New Roman"/>
          <w:b w:val="0"/>
          <w:sz w:val="28"/>
          <w:szCs w:val="28"/>
        </w:rPr>
        <w:t>Объём финансирования подлежит ежегодному уточнению в соответствии с решением Районного Совета народных депутатов «О районном бюджете» на очередной финансовый год и плановый период.</w:t>
      </w:r>
    </w:p>
    <w:p w:rsidR="00EC226D" w:rsidRPr="002945EB" w:rsidRDefault="00EC226D" w:rsidP="00DE699B">
      <w:pPr>
        <w:pStyle w:val="Style14"/>
        <w:widowControl/>
        <w:spacing w:line="240" w:lineRule="auto"/>
        <w:ind w:firstLine="0"/>
        <w:jc w:val="both"/>
        <w:rPr>
          <w:rStyle w:val="FontStyle105"/>
          <w:rFonts w:cs="Times New Roman"/>
          <w:b w:val="0"/>
          <w:sz w:val="28"/>
          <w:szCs w:val="28"/>
        </w:rPr>
      </w:pPr>
    </w:p>
    <w:p w:rsidR="00EC226D" w:rsidRPr="002945EB" w:rsidRDefault="00EC226D">
      <w:pPr>
        <w:jc w:val="right"/>
        <w:rPr>
          <w:rFonts w:ascii="Times New Roman" w:hAnsi="Times New Roman"/>
          <w:sz w:val="28"/>
          <w:szCs w:val="28"/>
        </w:rPr>
      </w:pPr>
    </w:p>
    <w:p w:rsidR="00EC226D" w:rsidRPr="002945EB" w:rsidRDefault="00EC226D">
      <w:pPr>
        <w:jc w:val="right"/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5A357B">
      <w:pPr>
        <w:rPr>
          <w:rFonts w:ascii="Times New Roman" w:hAnsi="Times New Roman"/>
          <w:sz w:val="28"/>
          <w:szCs w:val="28"/>
        </w:rPr>
      </w:pPr>
    </w:p>
    <w:p w:rsidR="00EC226D" w:rsidRDefault="00EC226D" w:rsidP="002945EB">
      <w:pPr>
        <w:jc w:val="lef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Управляющий делами</w:t>
      </w:r>
    </w:p>
    <w:p w:rsidR="00EC226D" w:rsidRPr="002945EB" w:rsidRDefault="00EC226D" w:rsidP="002945EB">
      <w:pPr>
        <w:jc w:val="lef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 xml:space="preserve"> Администрации района</w:t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  <w:t xml:space="preserve">          </w:t>
      </w:r>
      <w:r>
        <w:rPr>
          <w:rFonts w:ascii="Times New Roman" w:hAnsi="Times New Roman"/>
          <w:sz w:val="28"/>
          <w:szCs w:val="28"/>
        </w:rPr>
        <w:t xml:space="preserve">                            </w:t>
      </w:r>
      <w:r w:rsidRPr="002945EB">
        <w:rPr>
          <w:rFonts w:ascii="Times New Roman" w:hAnsi="Times New Roman"/>
          <w:sz w:val="28"/>
          <w:szCs w:val="28"/>
        </w:rPr>
        <w:t>В.Н. Лебедева</w:t>
      </w:r>
    </w:p>
    <w:p w:rsidR="00EC226D" w:rsidRDefault="00EC226D" w:rsidP="00842CF8">
      <w:pPr>
        <w:rPr>
          <w:rFonts w:ascii="Times New Roman" w:hAnsi="Times New Roman"/>
          <w:sz w:val="26"/>
          <w:szCs w:val="26"/>
        </w:rPr>
      </w:pPr>
    </w:p>
    <w:p w:rsidR="00EC226D" w:rsidRDefault="00EC226D" w:rsidP="00842CF8">
      <w:pPr>
        <w:jc w:val="left"/>
        <w:rPr>
          <w:rFonts w:ascii="Times New Roman" w:hAnsi="Times New Roman"/>
          <w:sz w:val="26"/>
          <w:szCs w:val="26"/>
        </w:rPr>
        <w:sectPr w:rsidR="00EC226D" w:rsidSect="00B038F2">
          <w:pgSz w:w="11906" w:h="16838"/>
          <w:pgMar w:top="709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10031" w:type="dxa"/>
        <w:tblLook w:val="00A0"/>
      </w:tblPr>
      <w:tblGrid>
        <w:gridCol w:w="4755"/>
      </w:tblGrid>
      <w:tr w:rsidR="00EC226D" w:rsidRPr="002945EB" w:rsidTr="00F62EAC">
        <w:tc>
          <w:tcPr>
            <w:tcW w:w="4755" w:type="dxa"/>
          </w:tcPr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Приложение 3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 постановлению Администрации Ребрихинского района Алтайского края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27.02.2017 № 144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>___ __</w:t>
            </w:r>
          </w:p>
        </w:tc>
      </w:tr>
    </w:tbl>
    <w:p w:rsidR="00EC226D" w:rsidRPr="002945EB" w:rsidRDefault="00EC226D" w:rsidP="002A1594">
      <w:pPr>
        <w:jc w:val="righ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Таблица 1</w:t>
      </w:r>
    </w:p>
    <w:p w:rsidR="00EC226D" w:rsidRPr="002945EB" w:rsidRDefault="00EC226D" w:rsidP="002A1594">
      <w:pPr>
        <w:jc w:val="center"/>
        <w:rPr>
          <w:rFonts w:ascii="Times New Roman" w:hAnsi="Times New Roman"/>
          <w:b/>
          <w:sz w:val="28"/>
          <w:szCs w:val="28"/>
        </w:rPr>
      </w:pPr>
      <w:r w:rsidRPr="002945EB">
        <w:rPr>
          <w:rFonts w:ascii="Times New Roman" w:hAnsi="Times New Roman"/>
          <w:b/>
          <w:sz w:val="28"/>
          <w:szCs w:val="28"/>
        </w:rPr>
        <w:t>Перечень программных мероприятий муниципальной Программы</w:t>
      </w:r>
    </w:p>
    <w:p w:rsidR="00EC226D" w:rsidRPr="002945EB" w:rsidRDefault="00EC226D" w:rsidP="002A1594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W w:w="5076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8"/>
        <w:gridCol w:w="670"/>
        <w:gridCol w:w="3088"/>
        <w:gridCol w:w="1121"/>
        <w:gridCol w:w="145"/>
        <w:gridCol w:w="1683"/>
        <w:gridCol w:w="800"/>
        <w:gridCol w:w="19"/>
        <w:gridCol w:w="1007"/>
        <w:gridCol w:w="800"/>
        <w:gridCol w:w="19"/>
        <w:gridCol w:w="781"/>
        <w:gridCol w:w="37"/>
        <w:gridCol w:w="763"/>
        <w:gridCol w:w="56"/>
        <w:gridCol w:w="757"/>
        <w:gridCol w:w="31"/>
        <w:gridCol w:w="37"/>
        <w:gridCol w:w="37"/>
        <w:gridCol w:w="1563"/>
        <w:gridCol w:w="12"/>
        <w:gridCol w:w="19"/>
        <w:gridCol w:w="12"/>
        <w:gridCol w:w="22"/>
        <w:gridCol w:w="1933"/>
        <w:gridCol w:w="22"/>
      </w:tblGrid>
      <w:tr w:rsidR="00EC226D" w:rsidRPr="002945EB" w:rsidTr="002A1594">
        <w:trPr>
          <w:gridAfter w:val="1"/>
          <w:wAfter w:w="11" w:type="pct"/>
        </w:trPr>
        <w:tc>
          <w:tcPr>
            <w:tcW w:w="217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№ п/п</w:t>
            </w:r>
          </w:p>
        </w:tc>
        <w:tc>
          <w:tcPr>
            <w:tcW w:w="1000" w:type="pct"/>
            <w:vMerge w:val="restar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Цель, задача,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</w:t>
            </w:r>
          </w:p>
        </w:tc>
        <w:tc>
          <w:tcPr>
            <w:tcW w:w="363" w:type="pct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Срок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реализации</w:t>
            </w:r>
          </w:p>
        </w:tc>
        <w:tc>
          <w:tcPr>
            <w:tcW w:w="592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Участник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1631" w:type="pct"/>
            <w:gridSpan w:val="10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Сумма расходов, тыс. рублей</w:t>
            </w:r>
          </w:p>
        </w:tc>
        <w:tc>
          <w:tcPr>
            <w:tcW w:w="544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643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Ожидаемый результат реализации мероприятий</w:t>
            </w:r>
          </w:p>
        </w:tc>
      </w:tr>
      <w:tr w:rsidR="00EC226D" w:rsidRPr="002945EB" w:rsidTr="002A1594">
        <w:trPr>
          <w:trHeight w:val="393"/>
        </w:trPr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2016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2017</w:t>
            </w: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2018</w:t>
            </w: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4" w:type="pct"/>
            <w:gridSpan w:val="6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4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44" w:type="pct"/>
            <w:gridSpan w:val="6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64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</w:tr>
      <w:tr w:rsidR="00EC226D" w:rsidRPr="002945EB" w:rsidTr="002A1594">
        <w:trPr>
          <w:gridAfter w:val="1"/>
          <w:wAfter w:w="11" w:type="pct"/>
        </w:trPr>
        <w:tc>
          <w:tcPr>
            <w:tcW w:w="4989" w:type="pct"/>
            <w:gridSpan w:val="2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>Подпрограмма 1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 «Развитие дошкольного  образования  в Ребрихинском  районе» на 2015-2019 годы</w:t>
            </w:r>
          </w:p>
        </w:tc>
      </w:tr>
      <w:tr w:rsidR="00EC226D" w:rsidRPr="002945EB" w:rsidTr="002A1594">
        <w:tc>
          <w:tcPr>
            <w:tcW w:w="217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000" w:type="pct"/>
            <w:vMerge w:val="restar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Цель 1: Удовлетворение потребностей населения в доступном качественном дошкольном образовании.</w:t>
            </w:r>
          </w:p>
        </w:tc>
        <w:tc>
          <w:tcPr>
            <w:tcW w:w="363" w:type="pct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1540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1700</w:t>
            </w:r>
          </w:p>
        </w:tc>
        <w:tc>
          <w:tcPr>
            <w:tcW w:w="551" w:type="pct"/>
            <w:gridSpan w:val="7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36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551" w:type="pct"/>
            <w:gridSpan w:val="7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562"/>
        </w:trPr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500</w:t>
            </w:r>
          </w:p>
        </w:tc>
        <w:tc>
          <w:tcPr>
            <w:tcW w:w="551" w:type="pct"/>
            <w:gridSpan w:val="7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2064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Style45"/>
              <w:widowControl/>
              <w:tabs>
                <w:tab w:val="left" w:pos="371"/>
              </w:tabs>
              <w:spacing w:line="240" w:lineRule="auto"/>
              <w:ind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Задача 1.1. Создание в системе дошкольного образования детей равных возможностей для получения качественного образования в районе.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841"/>
        </w:trPr>
        <w:tc>
          <w:tcPr>
            <w:tcW w:w="217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 w:val="restar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1.1.1.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Реконструкция здания МКОУ «Ребрихинская основная общеобразовательная школа №2» под детский сад на 65 мест</w:t>
            </w:r>
          </w:p>
        </w:tc>
        <w:tc>
          <w:tcPr>
            <w:tcW w:w="363" w:type="pct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Администрация Ребрихинского района, Комитет по образованию Администрации  Ребрихинского района (далее Комитет по образованию)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1500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36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100% удовлетворение потребности мест в дошкольных образовательных учреждениях</w:t>
            </w:r>
          </w:p>
        </w:tc>
      </w:tr>
      <w:tr w:rsidR="00EC226D" w:rsidRPr="002945EB" w:rsidTr="002A1594"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1200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300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2093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1.1.2.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Поддержка родителей (законных представителей) детей раннего возраста, не посещающих дошкольные учреждения.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образовательные организации Ребрихинского района (далее образовательные организации)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Обеспечение доступности дошкольного образования</w:t>
            </w:r>
          </w:p>
        </w:tc>
      </w:tr>
      <w:tr w:rsidR="00EC226D" w:rsidRPr="002945EB" w:rsidTr="002A1594">
        <w:trPr>
          <w:trHeight w:val="1553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1.1.3.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развитие вариативных форм получения дошкольного образования.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Обеспечение доступности дошкольного образования</w:t>
            </w:r>
          </w:p>
        </w:tc>
      </w:tr>
      <w:tr w:rsidR="00EC226D" w:rsidRPr="002945EB" w:rsidTr="002A1594">
        <w:trPr>
          <w:trHeight w:val="164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Style45"/>
              <w:widowControl/>
              <w:tabs>
                <w:tab w:val="left" w:pos="371"/>
              </w:tabs>
              <w:spacing w:line="240" w:lineRule="auto"/>
              <w:ind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Задача 1.2. Повышение качества услуг, предоставляемых населению района в сфере дошкольного образования.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39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195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3394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  <w:highlight w:val="yellow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1.2.1.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Оснащение дошкольных образовательных организаций современным оборудованием, материалами, необходимыми для организации учебно-воспитательного процесса.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образовательные организации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Повышение качества  дошкольного образования</w:t>
            </w:r>
          </w:p>
        </w:tc>
      </w:tr>
      <w:tr w:rsidR="00EC226D" w:rsidRPr="002945EB" w:rsidTr="002A1594">
        <w:trPr>
          <w:trHeight w:val="1826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1.2.2.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Проведение муниципальных конкурсов, направленных на выявление детской одаренности.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количества одаренных детей дошкольного возраста</w:t>
            </w:r>
          </w:p>
        </w:tc>
      </w:tr>
      <w:tr w:rsidR="00EC226D" w:rsidRPr="002945EB" w:rsidTr="002A1594">
        <w:trPr>
          <w:trHeight w:val="2120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1.2.3.</w:t>
            </w:r>
          </w:p>
          <w:p w:rsidR="00EC226D" w:rsidRPr="002945EB" w:rsidRDefault="00EC226D" w:rsidP="002F219C">
            <w:pPr>
              <w:pStyle w:val="Style45"/>
              <w:widowControl/>
              <w:tabs>
                <w:tab w:val="left" w:pos="490"/>
              </w:tabs>
              <w:snapToGrid w:val="0"/>
              <w:spacing w:line="240" w:lineRule="auto"/>
              <w:ind w:firstLine="43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Проведение районных  конкурсов среди педагогических работников дошкольных образовательных учреждений.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Повышение профессионального уровня педагогов дошкольных учреждений</w:t>
            </w:r>
          </w:p>
        </w:tc>
      </w:tr>
      <w:tr w:rsidR="00EC226D" w:rsidRPr="002945EB" w:rsidTr="002A1594">
        <w:trPr>
          <w:trHeight w:val="2100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1.2.4.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Оформление учредительных и правоустанавливающих документов на здания, земельные участки, лицензии.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135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Соответствие нормативной правовой  базы законодательству</w:t>
            </w:r>
          </w:p>
        </w:tc>
      </w:tr>
      <w:tr w:rsidR="00EC226D" w:rsidRPr="002945EB" w:rsidTr="002A1594">
        <w:trPr>
          <w:trHeight w:val="71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по подпрограмме 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1540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1700</w:t>
            </w:r>
          </w:p>
        </w:tc>
        <w:tc>
          <w:tcPr>
            <w:tcW w:w="551" w:type="pct"/>
            <w:gridSpan w:val="7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</w:trPr>
        <w:tc>
          <w:tcPr>
            <w:tcW w:w="4350" w:type="pct"/>
            <w:gridSpan w:val="21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 2 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>«Развитие общего образования в Ребрихинском районе» на 2015-2019</w:t>
            </w:r>
          </w:p>
        </w:tc>
        <w:tc>
          <w:tcPr>
            <w:tcW w:w="639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1000" w:type="pct"/>
            <w:vMerge w:val="restar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Цель 2: Обеспечение высокого качества образования в Ребрихинском районе в соответствии с меняющимися запросами населения и перспективными задачами развития общества и экономики</w:t>
            </w:r>
          </w:p>
        </w:tc>
        <w:tc>
          <w:tcPr>
            <w:tcW w:w="363" w:type="pct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535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36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450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239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Задача 1. Обеспечение доступности качественного общего  образования, отвечающего  современным потребностям общества и каждого гражданина.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75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111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14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2.1.1.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Развитие дистанционного образования детей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 образовательные организации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97" w:type="pct"/>
            <w:gridSpan w:val="5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" w:type="pct"/>
            <w:gridSpan w:val="5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</w:tcPr>
          <w:p w:rsidR="00EC226D" w:rsidRPr="002945EB" w:rsidRDefault="00EC226D" w:rsidP="002F219C">
            <w:pPr>
              <w:pStyle w:val="ConsPlusCell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Увеличение  доли обучающихся  по программам общего образования с использованием дистанционных технологий  до 25%</w:t>
            </w:r>
          </w:p>
        </w:tc>
      </w:tr>
      <w:tr w:rsidR="00EC226D" w:rsidRPr="002945EB" w:rsidTr="002A1594">
        <w:trPr>
          <w:trHeight w:val="296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2.1.2.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Обеспечение материально-технических условий для реализации ФГОС ООО (приобретение учебно-лабораторного и компьютерного оборудования, учебников и методических пособий)</w:t>
            </w:r>
          </w:p>
        </w:tc>
        <w:tc>
          <w:tcPr>
            <w:tcW w:w="363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highlight w:val="yellow"/>
              </w:rPr>
            </w:pP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Увеличение  доли обучающихся общеобразовательных организаций по новым федеральным государственным образовательным  стандартам до 100%</w:t>
            </w:r>
          </w:p>
        </w:tc>
      </w:tr>
      <w:tr w:rsidR="00EC226D" w:rsidRPr="002945EB" w:rsidTr="002A1594">
        <w:trPr>
          <w:trHeight w:val="211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16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2.1.3.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 xml:space="preserve">Реорганизация образовательных учреждений </w:t>
            </w:r>
          </w:p>
        </w:tc>
        <w:tc>
          <w:tcPr>
            <w:tcW w:w="363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Администрация Ребрихинского района, 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75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Уменьшение  количества школ, находящихся в сложных социальных условиях</w:t>
            </w:r>
          </w:p>
        </w:tc>
      </w:tr>
      <w:tr w:rsidR="00EC226D" w:rsidRPr="002945EB" w:rsidTr="002A1594">
        <w:trPr>
          <w:trHeight w:val="211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2.1.4.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Оформление учредительных и правоустанавливающих документов на здания, земельные участки, лицензии.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FF0000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Соответствие нормативной правовой  базы законодательству</w:t>
            </w:r>
          </w:p>
        </w:tc>
      </w:tr>
      <w:tr w:rsidR="00EC226D" w:rsidRPr="002945EB" w:rsidTr="002A1594">
        <w:trPr>
          <w:trHeight w:val="2066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Style9"/>
              <w:widowControl/>
              <w:spacing w:line="240" w:lineRule="auto"/>
              <w:rPr>
                <w:rStyle w:val="FontStyle106"/>
                <w:rFonts w:cs="Times New Roman"/>
                <w:sz w:val="28"/>
                <w:szCs w:val="28"/>
              </w:rPr>
            </w:pPr>
            <w:r w:rsidRPr="002945EB">
              <w:rPr>
                <w:rStyle w:val="FontStyle106"/>
                <w:rFonts w:cs="Times New Roman"/>
                <w:sz w:val="28"/>
                <w:szCs w:val="28"/>
              </w:rPr>
              <w:t>Задача 2. Создание современной системы оценки качества образования на основе принципов открытости, объективности, прозрачности.</w:t>
            </w:r>
          </w:p>
        </w:tc>
        <w:tc>
          <w:tcPr>
            <w:tcW w:w="363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4670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2.2.1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ЕГЭ и ОГЭ.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17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краевой бюджет</w:t>
            </w:r>
          </w:p>
        </w:tc>
        <w:tc>
          <w:tcPr>
            <w:tcW w:w="636" w:type="pct"/>
            <w:gridSpan w:val="2"/>
          </w:tcPr>
          <w:p w:rsidR="00EC226D" w:rsidRPr="002945EB" w:rsidRDefault="00EC226D" w:rsidP="002F219C">
            <w:pPr>
              <w:pStyle w:val="Style91"/>
              <w:widowControl/>
              <w:snapToGrid w:val="0"/>
              <w:spacing w:line="240" w:lineRule="auto"/>
              <w:ind w:firstLine="5"/>
              <w:jc w:val="center"/>
              <w:rPr>
                <w:rStyle w:val="FontStyle115"/>
                <w:rFonts w:cs="Times New Roman"/>
                <w:sz w:val="28"/>
                <w:szCs w:val="28"/>
              </w:rPr>
            </w:pPr>
            <w:r w:rsidRPr="002945EB">
              <w:rPr>
                <w:rStyle w:val="FontStyle115"/>
                <w:rFonts w:cs="Times New Roman"/>
                <w:sz w:val="28"/>
                <w:szCs w:val="28"/>
              </w:rPr>
              <w:t>Отношение среднего балла ЕГЭ (в расчете на 1 предмет) в 10 % школ с лучшими результатами ЕГЭ к среднему баллу ЕГЭ (в расчете на 1 предмет) в 10 % школ с худшими результатами ЕГЭ</w:t>
            </w:r>
          </w:p>
          <w:p w:rsidR="00EC226D" w:rsidRPr="002945EB" w:rsidRDefault="00EC226D" w:rsidP="002F219C">
            <w:pPr>
              <w:pStyle w:val="Style91"/>
              <w:widowControl/>
              <w:snapToGrid w:val="0"/>
              <w:spacing w:line="240" w:lineRule="auto"/>
              <w:ind w:firstLine="5"/>
              <w:jc w:val="center"/>
              <w:rPr>
                <w:rStyle w:val="FontStyle115"/>
                <w:rFonts w:cs="Times New Roman"/>
                <w:sz w:val="28"/>
                <w:szCs w:val="28"/>
              </w:rPr>
            </w:pPr>
            <w:r w:rsidRPr="002945EB">
              <w:rPr>
                <w:rStyle w:val="FontStyle115"/>
                <w:rFonts w:cs="Times New Roman"/>
                <w:sz w:val="28"/>
                <w:szCs w:val="28"/>
              </w:rPr>
              <w:t>до 1,36%.</w:t>
            </w:r>
          </w:p>
        </w:tc>
      </w:tr>
      <w:tr w:rsidR="00EC226D" w:rsidRPr="002945EB" w:rsidTr="002A1594">
        <w:trPr>
          <w:trHeight w:val="139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ConsPlusNonformat"/>
              <w:jc w:val="both"/>
              <w:rPr>
                <w:rStyle w:val="FontStyle106"/>
                <w:rFonts w:cs="Times New Roman"/>
                <w:sz w:val="28"/>
                <w:szCs w:val="28"/>
              </w:rPr>
            </w:pPr>
            <w:r w:rsidRPr="002945EB">
              <w:rPr>
                <w:rStyle w:val="FontStyle106"/>
                <w:rFonts w:cs="Times New Roman"/>
                <w:sz w:val="28"/>
                <w:szCs w:val="28"/>
              </w:rPr>
              <w:t>Задача 3.</w:t>
            </w: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 Создание благоприятных условий для устойчивого  развития  системы образования района.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60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85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375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122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2.3.1.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Участие в конкурсе «Наша новая школа»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Улучшение школьной инфраструктуры</w:t>
            </w:r>
          </w:p>
        </w:tc>
      </w:tr>
      <w:tr w:rsidR="00EC226D" w:rsidRPr="002945EB" w:rsidTr="002A1594">
        <w:trPr>
          <w:trHeight w:val="122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2.3.2.</w:t>
            </w:r>
          </w:p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Целевое обучение по педагогическим специальностям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3,5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17,5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Укомплектованность образовательных учреждений молодыми квалифицированными кадрами  к 2019 году  15%</w:t>
            </w:r>
          </w:p>
        </w:tc>
      </w:tr>
      <w:tr w:rsidR="00EC226D" w:rsidRPr="002945EB" w:rsidTr="002A1594">
        <w:trPr>
          <w:trHeight w:val="122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23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2.3.3.</w:t>
            </w:r>
          </w:p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Выплата подъемных денежных средств молодым специалистам.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100% закрепление молодых специалистов в районе. Увеличение количества молодых специалистов в образовательных учреждениях района.</w:t>
            </w:r>
          </w:p>
        </w:tc>
      </w:tr>
      <w:tr w:rsidR="00EC226D" w:rsidRPr="002945EB" w:rsidTr="002A1594">
        <w:trPr>
          <w:trHeight w:val="122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24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2.3.4.</w:t>
            </w:r>
          </w:p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Обеспечение молодых специалистов съемным жильем.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8,5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42,5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trHeight w:val="1227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2.3.5.</w:t>
            </w:r>
          </w:p>
          <w:p w:rsidR="00EC226D" w:rsidRPr="002945EB" w:rsidRDefault="00EC226D" w:rsidP="002F219C">
            <w:pPr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Районный конкурс педагогического мастерства «Молодой педагог».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Популяризация, повышение престижа педагогической профессии.</w:t>
            </w:r>
          </w:p>
        </w:tc>
      </w:tr>
      <w:tr w:rsidR="00EC226D" w:rsidRPr="002945EB" w:rsidTr="002A1594">
        <w:trPr>
          <w:trHeight w:val="269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26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2.3.6.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 xml:space="preserve"> и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проведение районного конкурса  «День науки».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Апрель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количества обучающихся 7-11 классов, занимающихся проектной и исследовательской деятельностью</w:t>
            </w:r>
          </w:p>
        </w:tc>
      </w:tr>
      <w:tr w:rsidR="00EC226D" w:rsidRPr="002945EB" w:rsidTr="002A1594">
        <w:trPr>
          <w:trHeight w:val="2310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27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2.3.7.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Всероссийской олимпиады школьников по общеобразовательным предметам.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Ноябрь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количества обучающихся, участвующих в  региональном этапе олимпиады</w:t>
            </w:r>
          </w:p>
        </w:tc>
      </w:tr>
      <w:tr w:rsidR="00EC226D" w:rsidRPr="002945EB" w:rsidTr="002A1594">
        <w:trPr>
          <w:trHeight w:val="2093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28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2.3.8.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олимпиады для младших школьников «Вместе – к успеху».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Январь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количества учащихся 2-6 классов, занимающихся проектной деятельностью</w:t>
            </w:r>
          </w:p>
        </w:tc>
      </w:tr>
      <w:tr w:rsidR="00EC226D" w:rsidRPr="002945EB" w:rsidTr="002A1594">
        <w:trPr>
          <w:trHeight w:val="173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2.3.9.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«Ярмарки методических идей и проектов».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Март, апрель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Совершенствование профессионального мастерства</w:t>
            </w:r>
          </w:p>
        </w:tc>
      </w:tr>
      <w:tr w:rsidR="00EC226D" w:rsidRPr="002945EB" w:rsidTr="002A1594">
        <w:trPr>
          <w:trHeight w:val="175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2.3.10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районного этапа конкурса «Учитель года Алтая»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Ноябрь, декабрь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Популяризация, повышение престижа педагогической профессии.</w:t>
            </w:r>
          </w:p>
        </w:tc>
      </w:tr>
      <w:tr w:rsidR="00EC226D" w:rsidRPr="002945EB" w:rsidTr="002A1594">
        <w:trPr>
          <w:trHeight w:val="1763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2.3.11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районного этапа конкурса «Классный классный»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Март 2016,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2018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Совершенствование профессионального мастерства</w:t>
            </w:r>
          </w:p>
        </w:tc>
      </w:tr>
      <w:tr w:rsidR="00EC226D" w:rsidRPr="002945EB" w:rsidTr="002A1594">
        <w:trPr>
          <w:trHeight w:val="239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2.3.12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Организация и проведение конкурса на денежное поощрение главы Администрации Ребрихинского района имени Т.П. Литвиненко Героя Советского Союза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Март-октябрь 2015, 2017,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Совершенствование профессионального мастерства</w:t>
            </w:r>
          </w:p>
        </w:tc>
      </w:tr>
      <w:tr w:rsidR="00EC226D" w:rsidRPr="002945EB" w:rsidTr="002A1594">
        <w:trPr>
          <w:trHeight w:val="81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 xml:space="preserve">ИТОГО </w:t>
            </w:r>
          </w:p>
          <w:p w:rsidR="00EC226D" w:rsidRPr="002945EB" w:rsidRDefault="00EC226D" w:rsidP="002F219C">
            <w:pPr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по подпрограмме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107</w:t>
            </w:r>
          </w:p>
        </w:tc>
        <w:tc>
          <w:tcPr>
            <w:tcW w:w="29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535</w:t>
            </w:r>
          </w:p>
        </w:tc>
        <w:tc>
          <w:tcPr>
            <w:tcW w:w="527" w:type="pct"/>
            <w:gridSpan w:val="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  <w:trHeight w:val="300"/>
        </w:trPr>
        <w:tc>
          <w:tcPr>
            <w:tcW w:w="4989" w:type="pct"/>
            <w:gridSpan w:val="25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 xml:space="preserve">Подпрограмма 3 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bCs/>
                <w:sz w:val="28"/>
                <w:szCs w:val="28"/>
              </w:rPr>
              <w:t>«Развитие системы летнего отдыха, оздоровления и занятости детей в Ребрихинском районе» на 2015-2019 г.г.</w:t>
            </w:r>
          </w:p>
        </w:tc>
      </w:tr>
      <w:tr w:rsidR="00EC226D" w:rsidRPr="002945EB" w:rsidTr="002A1594">
        <w:trPr>
          <w:gridAfter w:val="1"/>
          <w:wAfter w:w="11" w:type="pct"/>
          <w:trHeight w:val="701"/>
        </w:trPr>
        <w:tc>
          <w:tcPr>
            <w:tcW w:w="217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34</w:t>
            </w:r>
          </w:p>
        </w:tc>
        <w:tc>
          <w:tcPr>
            <w:tcW w:w="1000" w:type="pct"/>
            <w:vMerge w:val="restar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Цель 3: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 xml:space="preserve"> Обеспечение высокого качества организации отдыха, оздоровления, занятости детей и подростков в Ребрихинском районе в соответствии с меняющимися запросами населения. </w:t>
            </w:r>
          </w:p>
        </w:tc>
        <w:tc>
          <w:tcPr>
            <w:tcW w:w="363" w:type="pct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1087,4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220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1100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Merge w:val="restar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  <w:trHeight w:val="1642"/>
        </w:trPr>
        <w:tc>
          <w:tcPr>
            <w:tcW w:w="217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</w:p>
        </w:tc>
        <w:tc>
          <w:tcPr>
            <w:tcW w:w="363" w:type="pct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1087,4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220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1100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  <w:trHeight w:val="2110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ConsPlusNonformat"/>
              <w:jc w:val="both"/>
              <w:rPr>
                <w:rStyle w:val="FontStyle106"/>
                <w:rFonts w:cs="Times New Roman"/>
                <w:sz w:val="28"/>
                <w:szCs w:val="28"/>
              </w:rPr>
            </w:pPr>
            <w:r w:rsidRPr="002945EB">
              <w:rPr>
                <w:rStyle w:val="FontStyle106"/>
                <w:rFonts w:cs="Times New Roman"/>
                <w:sz w:val="28"/>
                <w:szCs w:val="28"/>
              </w:rPr>
              <w:t>Задача 3.1:</w:t>
            </w: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 Повышение удовлетворённости населения услугами по организации отдыха и оздоровления детей и подростков в Ребрихинском  районе.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200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1087,4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220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240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1100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Merge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  <w:trHeight w:val="1474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36</w:t>
            </w:r>
          </w:p>
        </w:tc>
        <w:tc>
          <w:tcPr>
            <w:tcW w:w="1000" w:type="pct"/>
            <w:vAlign w:val="bottom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contextualSpacing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3.1.1.</w:t>
            </w:r>
          </w:p>
          <w:p w:rsidR="00EC226D" w:rsidRPr="002945EB" w:rsidRDefault="00EC226D" w:rsidP="002F219C">
            <w:pPr>
              <w:contextualSpacing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Составление  реестра оздоровительных лагерей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contextualSpacing/>
              <w:jc w:val="center"/>
              <w:rPr>
                <w:rStyle w:val="FontStyle106"/>
                <w:sz w:val="28"/>
                <w:szCs w:val="28"/>
              </w:rPr>
            </w:pP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contextualSpacing/>
              <w:jc w:val="center"/>
              <w:rPr>
                <w:rStyle w:val="FontStyle106"/>
                <w:sz w:val="28"/>
                <w:szCs w:val="28"/>
              </w:rPr>
            </w:pP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Январь</w:t>
            </w: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Наличие реестра оздоровительных лагерей</w:t>
            </w:r>
          </w:p>
          <w:p w:rsidR="00EC226D" w:rsidRPr="002945EB" w:rsidRDefault="00EC226D" w:rsidP="002F219C">
            <w:pPr>
              <w:contextualSpacing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rPr>
          <w:gridAfter w:val="1"/>
          <w:wAfter w:w="11" w:type="pct"/>
          <w:trHeight w:val="2665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37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3.1.2.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Разработка нормативных документов по подготовке и проведению летнего отдыха, оздоровления и организации досуга в период летней кампании в районе.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Март-май, Ежегодно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Наличие нормативной базы во всех учреждениях на период отдыха, оздоровления и трудоустройства школьников</w:t>
            </w:r>
          </w:p>
        </w:tc>
      </w:tr>
      <w:tr w:rsidR="00EC226D" w:rsidRPr="002945EB" w:rsidTr="002A1594">
        <w:trPr>
          <w:gridAfter w:val="1"/>
          <w:wAfter w:w="11" w:type="pct"/>
          <w:trHeight w:val="255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38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3.1.3.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Контроль детского оздоровительного лагеря «Орленок» и детских оздоровительных лагерей с дневным пребыванием  за соблюдением требований  СанПиН  и противопожарной безопасности.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Июнь- август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Создание безопасных условий для комфортного пребывания детей в лагерях</w:t>
            </w:r>
          </w:p>
        </w:tc>
      </w:tr>
      <w:tr w:rsidR="00EC226D" w:rsidRPr="002945EB" w:rsidTr="002A1594">
        <w:trPr>
          <w:gridAfter w:val="1"/>
          <w:wAfter w:w="11" w:type="pct"/>
          <w:trHeight w:val="255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39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3.1.4.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Обеспечить оздоровительные лагеря всех типов медицинскими, музыкальными работниками, руководителями по физической культуре, педагогическими кадрами, вожатыми из числа краевого педагогического отряда «Ювента»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Май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Укомплектованность лагерей сотрудниками в соответствии с штатным расписанием</w:t>
            </w:r>
          </w:p>
        </w:tc>
      </w:tr>
      <w:tr w:rsidR="00EC226D" w:rsidRPr="002945EB" w:rsidTr="002A1594">
        <w:trPr>
          <w:gridAfter w:val="1"/>
          <w:wAfter w:w="11" w:type="pct"/>
          <w:trHeight w:val="255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3.1.5.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Регулярное освещение реализации программы летнего отдыха и занятости детей в районных СМИ, на сайте Комитета по образованию, на сайтах образовательных учреждений.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Май- август 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Стимулирование интереса к вопросу занятости детей в летний период</w:t>
            </w:r>
          </w:p>
        </w:tc>
      </w:tr>
      <w:tr w:rsidR="00EC226D" w:rsidRPr="002945EB" w:rsidTr="002A1594">
        <w:trPr>
          <w:gridAfter w:val="1"/>
          <w:wAfter w:w="11" w:type="pct"/>
          <w:trHeight w:val="59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3.1.6.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Финансирование  частичной стоимости путевки в Муниципальное бюджетное учреждение  «Детский загородный оздоровительный лагерь «Орлёнок» для детей работников муниципальных учреждений.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Администрация Ребрихинского района, Комитет по образованию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85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Социальная поддержка семей работников муниципальных учреждений. </w:t>
            </w:r>
          </w:p>
        </w:tc>
      </w:tr>
      <w:tr w:rsidR="00EC226D" w:rsidRPr="002945EB" w:rsidTr="002A1594">
        <w:trPr>
          <w:gridAfter w:val="1"/>
          <w:wAfter w:w="11" w:type="pct"/>
          <w:trHeight w:val="2418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3.1.7.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Оплата частичной  стоимости питания в детские оздоровительные лагеря с дневным пребыванием при образовательных учреждениях</w:t>
            </w:r>
            <w:r w:rsidRPr="002945EB">
              <w:rPr>
                <w:rFonts w:ascii="Times New Roman" w:hAnsi="Times New Roman"/>
                <w:color w:val="FF0000"/>
                <w:sz w:val="28"/>
                <w:szCs w:val="28"/>
              </w:rPr>
              <w:t xml:space="preserve"> 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>детям из малообеспеченных семей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Администрация Ребрихинского района, Комитет по образованию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102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115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550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Дополнительная мера поддержки детей из семей, находящихся в трудной жизненной ситуации</w:t>
            </w:r>
          </w:p>
        </w:tc>
      </w:tr>
      <w:tr w:rsidR="00EC226D" w:rsidRPr="002945EB" w:rsidTr="002A1594">
        <w:trPr>
          <w:gridAfter w:val="1"/>
          <w:wAfter w:w="11" w:type="pct"/>
          <w:trHeight w:val="167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43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Мероприятие 3.1.8.</w:t>
            </w:r>
          </w:p>
          <w:p w:rsidR="00EC226D" w:rsidRPr="002945EB" w:rsidRDefault="00EC226D" w:rsidP="002F219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Проведение районных профильных оздоровительных смен</w:t>
            </w:r>
          </w:p>
          <w:p w:rsidR="00EC226D" w:rsidRPr="002945EB" w:rsidRDefault="00EC226D" w:rsidP="002F219C">
            <w:pPr>
              <w:pStyle w:val="ConsPlusNormal"/>
              <w:snapToGrid w:val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2015-2019</w:t>
            </w: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образованию, образовательные организации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883,4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150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Расширение форм и моделей летнего отдыха и оздоровления детей</w:t>
            </w:r>
          </w:p>
        </w:tc>
      </w:tr>
      <w:tr w:rsidR="00EC226D" w:rsidRPr="002945EB" w:rsidTr="002A1594">
        <w:trPr>
          <w:gridAfter w:val="1"/>
          <w:wAfter w:w="11" w:type="pct"/>
          <w:trHeight w:val="83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44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 xml:space="preserve">ИТОГО </w:t>
            </w:r>
          </w:p>
          <w:p w:rsidR="00EC226D" w:rsidRPr="002945EB" w:rsidRDefault="00EC226D" w:rsidP="002F219C">
            <w:pPr>
              <w:autoSpaceDE w:val="0"/>
              <w:autoSpaceDN w:val="0"/>
              <w:adjustRightInd w:val="0"/>
              <w:rPr>
                <w:rStyle w:val="FontStyle106"/>
                <w:color w:val="FF0000"/>
                <w:sz w:val="28"/>
                <w:szCs w:val="28"/>
              </w:rPr>
            </w:pPr>
            <w:r w:rsidRPr="002945EB">
              <w:rPr>
                <w:rStyle w:val="FontStyle106"/>
                <w:sz w:val="28"/>
                <w:szCs w:val="28"/>
              </w:rPr>
              <w:t>по подпрограмме</w:t>
            </w:r>
          </w:p>
        </w:tc>
        <w:tc>
          <w:tcPr>
            <w:tcW w:w="363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200</w:t>
            </w:r>
          </w:p>
        </w:tc>
        <w:tc>
          <w:tcPr>
            <w:tcW w:w="326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1087,4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220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230</w:t>
            </w:r>
          </w:p>
        </w:tc>
        <w:tc>
          <w:tcPr>
            <w:tcW w:w="265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240</w:t>
            </w:r>
          </w:p>
        </w:tc>
        <w:tc>
          <w:tcPr>
            <w:tcW w:w="267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1100</w:t>
            </w:r>
          </w:p>
        </w:tc>
        <w:tc>
          <w:tcPr>
            <w:tcW w:w="528" w:type="pct"/>
            <w:gridSpan w:val="4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36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After w:val="1"/>
          <w:wAfter w:w="11" w:type="pct"/>
        </w:trPr>
        <w:tc>
          <w:tcPr>
            <w:tcW w:w="4989" w:type="pct"/>
            <w:gridSpan w:val="25"/>
          </w:tcPr>
          <w:p w:rsidR="00EC226D" w:rsidRPr="002945EB" w:rsidRDefault="00EC226D" w:rsidP="002F219C">
            <w:pPr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sz w:val="28"/>
                <w:szCs w:val="28"/>
              </w:rPr>
              <w:t xml:space="preserve">Подпрограмма 4 </w:t>
            </w:r>
          </w:p>
          <w:p w:rsidR="00EC226D" w:rsidRPr="002945EB" w:rsidRDefault="00EC226D" w:rsidP="002F219C">
            <w:pPr>
              <w:ind w:right="-31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/>
                <w:sz w:val="28"/>
                <w:szCs w:val="28"/>
              </w:rPr>
              <w:t>«Молодежная политика в Ребрихинском районе» на 2015-2019 годы</w:t>
            </w:r>
          </w:p>
        </w:tc>
      </w:tr>
      <w:tr w:rsidR="00EC226D" w:rsidRPr="002945EB" w:rsidTr="002A1594">
        <w:tblPrEx>
          <w:tblLook w:val="01E0"/>
        </w:tblPrEx>
        <w:trPr>
          <w:trHeight w:val="1490"/>
        </w:trPr>
        <w:tc>
          <w:tcPr>
            <w:tcW w:w="217" w:type="pct"/>
            <w:gridSpan w:val="2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1000" w:type="pct"/>
            <w:vMerge w:val="restart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Цель 4: создание условий и возможностей для успешной социализации и эффективной самореализации молодежи Ребрихинского района, развитие их потенциала в интересах общества и государства.</w:t>
            </w:r>
          </w:p>
        </w:tc>
        <w:tc>
          <w:tcPr>
            <w:tcW w:w="410" w:type="pct"/>
            <w:gridSpan w:val="2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Всего</w:t>
            </w:r>
          </w:p>
        </w:tc>
        <w:tc>
          <w:tcPr>
            <w:tcW w:w="657" w:type="pct"/>
            <w:gridSpan w:val="6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trHeight w:val="1490"/>
        </w:trPr>
        <w:tc>
          <w:tcPr>
            <w:tcW w:w="217" w:type="pct"/>
            <w:gridSpan w:val="2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000" w:type="pct"/>
            <w:vMerge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  <w:gridSpan w:val="2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c>
          <w:tcPr>
            <w:tcW w:w="217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4.1. Вовлечение молодежи в общественною жизнь, повышение гражданской активности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29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trHeight w:val="701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47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4.1.1. Проведение месячника молодого избирателя.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февраль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делам молодежи Администрации района (далее Комитет по культуре и делам молодежи), Комитет по образованию 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Повышение уровня правовой грамотности, укрепление значимости понятия «Избирательное право» как возможность определять свое будущее и будущее края, страны</w:t>
            </w:r>
          </w:p>
        </w:tc>
      </w:tr>
      <w:tr w:rsidR="00EC226D" w:rsidRPr="002945EB" w:rsidTr="002A1594">
        <w:tblPrEx>
          <w:tblLook w:val="01E0"/>
        </w:tblPrEx>
        <w:trPr>
          <w:trHeight w:val="4529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48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Мероприятия 4.1.2. Развитие молодежного парламентаризма, организация и проведение заседаний Молодежного Парламента Ребрихинского района. 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pStyle w:val="NoSpacing"/>
              <w:ind w:firstLine="34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Повышения гражданской активности, развитие молодежного парламентаризма с целью участия молодых людей в общественных процессах социально-экономических, политических, культурных.</w:t>
            </w:r>
          </w:p>
        </w:tc>
      </w:tr>
      <w:tr w:rsidR="00EC226D" w:rsidRPr="002945EB" w:rsidTr="002A1594">
        <w:tblPrEx>
          <w:tblLook w:val="01E0"/>
        </w:tblPrEx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49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4.1.3. Привлечение молодежи района к  активному участию в краевых слетах, форумах, конкурсах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Получение новых знаний, навыков в различных направлениях с целью применения их на практике, обобщение опыта работы</w:t>
            </w:r>
          </w:p>
        </w:tc>
      </w:tr>
      <w:tr w:rsidR="00EC226D" w:rsidRPr="002945EB" w:rsidTr="002A1594">
        <w:tblPrEx>
          <w:tblLook w:val="01E0"/>
        </w:tblPrEx>
        <w:trPr>
          <w:trHeight w:val="3962"/>
        </w:trPr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50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4.1.4. Поддержка и развитие добровольческих и волонтерских формирований. Проведение экологической  акции «Чистый берег».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 май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Формирование чувства ответственности за сохранение окружающее среды, безвозмездной помощи среди молодых</w:t>
            </w:r>
          </w:p>
        </w:tc>
      </w:tr>
      <w:tr w:rsidR="00EC226D" w:rsidRPr="002945EB" w:rsidTr="002A1594">
        <w:tblPrEx>
          <w:tblLook w:val="01E0"/>
        </w:tblPrEx>
        <w:tc>
          <w:tcPr>
            <w:tcW w:w="217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51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4.2. Поддержка социальных молодежных инициатив.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c>
          <w:tcPr>
            <w:tcW w:w="217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4.2.1. Оказание информационной, методической поддержки молодежным общественным организациям: проведение обучающих семинаров, круглых столов, конференций.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Поддержка  социально ориентированных общественных инициатив путем внедрения и обучения социальному проектированию молодежи района.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53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4.2.2. Содействие в направлении активной молодежи на краевые конкурсы, слеты, форумы.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Обобщение опыта собственной работы, получение новых знаний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54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4.3. Поддержка всех форм духовно-нравственного воспитания, патриотического, интеллектуального, творческого и физического развития подростков и молодёжи.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33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4.3.1. Праздничная программа к  Дню молодежи.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Июнь</w:t>
            </w:r>
          </w:p>
        </w:tc>
        <w:tc>
          <w:tcPr>
            <w:tcW w:w="545" w:type="pct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делам молодежи, МКУК «Ребрихинский ЦДК им. А.Ванина» (по согласованию) 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  <w:vMerge w:val="restar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Развитие творческого потенциала молодежи, возможности самореализации. Увеличение доли молодежи вовлеченных позитивную социально-культурную деятельность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56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4.3.2. Новогодний бал-маскарад для молодежи.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 декабрь</w:t>
            </w:r>
          </w:p>
        </w:tc>
        <w:tc>
          <w:tcPr>
            <w:tcW w:w="545" w:type="pct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  <w:vMerge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57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Мероприятия 4.3.3.  Проведение мероприятий, конкурсов, организация концертов, акций различной тематической направленности для молодежи. 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МКУК «Ребрихинский ЦДК им. А.Ванина» (по согласованию),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Молодежный Парламент(по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15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  <w:vMerge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58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4.4. Создание мер, направленных на профилактику  наркомании и алкоголизма, формирование здорового образа жизни молодого поколения.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13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46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59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4.4.1. Научно – методическое и организационное обеспечение работы по пропаганде здорового образа жизни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Комитет по образованию</w:t>
            </w: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Организация деятельности и координация работы , направленная на  вопрос профилактики наркозависимости, алкоголизма, курения, употребления "синтетических наркотиков" среди молодежи и пропаганды здорового образа жизни.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  <w:trHeight w:val="70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60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4.4.2. Разработка и печать информационных материалов по профилактике наркозависимостей и  пропаганде здорового образа жизни. Изготовление и прокат социальной рекламы.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Комитет по образованию, Молодежный парламент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Информатизация молодежи о негативных последствиях употребления наркотических веществ, привлечение внимания общественности к проблеме наркотизации молодежи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61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Мероприятия 4.4.3. Месячник «Молодежь ЗА здоровый образ жизни»:</w:t>
            </w:r>
          </w:p>
          <w:p w:rsidR="00EC226D" w:rsidRPr="002945EB" w:rsidRDefault="00EC226D" w:rsidP="002F219C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- мероприятия в учреждениях образования (лекции, кинолектории, раздача информационного материала);</w:t>
            </w:r>
          </w:p>
          <w:p w:rsidR="00EC226D" w:rsidRPr="002945EB" w:rsidRDefault="00EC226D" w:rsidP="002F219C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- «Зарядка с чемпионом»;</w:t>
            </w:r>
          </w:p>
          <w:p w:rsidR="00EC226D" w:rsidRPr="002945EB" w:rsidRDefault="00EC226D" w:rsidP="002F219C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- спортивно- массовое мероприятие «Все на стадион»;</w:t>
            </w:r>
          </w:p>
          <w:p w:rsidR="00EC226D" w:rsidRPr="002945EB" w:rsidRDefault="00EC226D" w:rsidP="002F219C">
            <w:pPr>
              <w:pStyle w:val="BodyText"/>
              <w:spacing w:after="0"/>
              <w:jc w:val="both"/>
              <w:rPr>
                <w:sz w:val="28"/>
                <w:szCs w:val="28"/>
              </w:rPr>
            </w:pPr>
            <w:r w:rsidRPr="002945EB">
              <w:rPr>
                <w:sz w:val="28"/>
                <w:szCs w:val="28"/>
              </w:rPr>
              <w:t>- уличные акции с участием волонтеров;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спортивные мероприятия.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делам молодежи, Комитет по физической культуре и спорту Администрации Ребрихиснкого района 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Вовлечь подростков в социально – полезную деятельность, формирование у него разносторонних интересов и увлечений. Укрепление физического и психического здоровья ребенка путем осуществления комплекса психолого – педагогических и профилактических мероприятий.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Формирование положительного отношения к занятиям спортом среди молодежи, а также навыков  «выживания»  в условиях современного общества</w:t>
            </w:r>
            <w:r w:rsidRPr="002945EB"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62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4.4.4. Туристический слет для молодежи.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делам молодежи, Комитет по физической культуре и спорту Администрации Ребрихиснкого района 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63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4.4.5. Проведение акции «Сообщи, где торгуют смертью».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Молодежный Парламент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Информатизация молодежи о негативных последствиях употребления наркотических веществ, привлечение внимания общественности к проблеме наркотизации молодежи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64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4.5. Совершенствование системы гражданско-патриотического воспитания подростков и молодежи, поддержка общественных объединений, занимающихся патриотическим воспитанием подростков.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11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12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52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65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4.5.1. Проведение мероприятий, посвященных годовщине вывода советских из Афганистана.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 февраль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Воспитание молодежи в духе патриотизма, чувства гордости за подвиги совершенные земляками в ходе локальных воин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66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4.5.2. Районный молодежный фестиваль патриотической песни «Наследники Великой Победы».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 февраль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МКУК «Ребрихинский ЦДК им. А.Ванина»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Сохранение исторического песенного наследия, памяти о боевой и трудовой славе России, формирование у молодежи чувства любви к Родине, родному краю, гордости за свое Отечество.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67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Мероприятие 4.5.3. Мероприятия посвященные празднованию 9 мая 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«Вахта памяти»: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«Бессмертный полк»;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«Георгиевская ленточка»;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«Стена памяти»;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молодежный музыкальный десант, посвященный Дню Победы;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- организация работы добровольческих отрядов по оказанию помощи ветеранам войны. 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 май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МКУК «Ребрихинский ЦДК им. А.Ванина» (по согласованию)</w:t>
            </w:r>
          </w:p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Молодежный Парламент(по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Совершенствование и развитие системы, обеспечивающей целенаправленное формирование у молодежи высокой социальной активности, гражданственности и патриотизма, чувства гордости и верности своему Отечеству, готовности к выполнению гражданского долга и конституционных обязанностей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68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4.5.4. Организация и проведение торжественного вручения паспортов.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декабрь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pStyle w:val="NoSpacing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Подчеркивания важности  статуса –  гражданин РФ, определение круга прав и обязанностей в связи с этим ответственность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  69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4.6. Создание условий для  деятельности молодежных общественных объединений, поддержка  творческих и интеллектуальных интересов  молодежи.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70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4.6.1. Оказание информационной, методической поддержки молодежным общественным организациям: проведение тематических семинаров, круглых столов, конференций.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71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Мероприятия 4.6.2. Проведение мероприятий, направленных на гражданское и патриотическое воспитание, творческое и интеллектуальное развитие молодежи.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районный  бюджет</w:t>
            </w: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количества молодежи участвующей в различных сферах общественной жизни района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72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4.7. Предупреждение распространения в молодежной среде экстремистских и антиобщественных идей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73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4.7.1. Проведение опроса, раскрывающего аспекты толерантного воспитания по отношению к восприятию других культур, иной веры, иного социального и материального положения.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Комитет по культуре и делам молодежи, Комитет по образованию 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Анонимное анкетирование, определяющее уровень интолерантности по разным категориям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74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4.7.2. Освещение вопросов о юридической ответственности за проявления экстремистского и ксенофобного характера в СМИ.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Подготовка статей и публикаций с отчетами о проделанной работе и полученных результатах, а так же правовой экскурс по данной теме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75</w:t>
            </w:r>
          </w:p>
        </w:tc>
        <w:tc>
          <w:tcPr>
            <w:tcW w:w="1000" w:type="pct"/>
            <w:vAlign w:val="center"/>
          </w:tcPr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4.7.3. Проведение социологических исследований и мониторингов:</w:t>
            </w:r>
          </w:p>
          <w:p w:rsidR="00EC226D" w:rsidRPr="002945EB" w:rsidRDefault="00EC226D" w:rsidP="002F219C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 по проблемам «Ценностные ориентации современной молодежи»;</w:t>
            </w:r>
          </w:p>
          <w:p w:rsidR="00EC226D" w:rsidRPr="002945EB" w:rsidRDefault="00EC226D" w:rsidP="002F219C">
            <w:pPr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- по проблемам влияния социальных факторов на формирование отклоняющегося от нормы поведения несовершеннолетних.</w:t>
            </w:r>
          </w:p>
        </w:tc>
        <w:tc>
          <w:tcPr>
            <w:tcW w:w="410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Предупреждение распространения в молодежной среде экстремистских и антиобщественных идей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76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Задача 4.8. Создание системы информирования подростков и молодежи об общественных движениях, социальных инициативах и реализуемых программах и проектах в сфере молодежной политики.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77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4.8.1. Участие в краевом конкурсе социально значимых проектов на предоставление гранта Губернатора Алтайского края в сфере молодёжной политики.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молодежи, президиум Молодежного Парламента (по согласованию)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Повышение социальной активности молодежи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78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Мероприятие 4.8.2. Проведение обучающих семинаров по вопросу социального проектирования.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Ежегодно</w:t>
            </w: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Комитет по культуре и делам молодежи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Увеличение числа заявок на конкурс от бюджетных и некоммерческих организаций</w:t>
            </w:r>
          </w:p>
        </w:tc>
      </w:tr>
      <w:tr w:rsidR="00EC226D" w:rsidRPr="002945EB" w:rsidTr="002A1594">
        <w:tblPrEx>
          <w:tblLook w:val="01E0"/>
        </w:tblPrEx>
        <w:trPr>
          <w:gridBefore w:val="1"/>
          <w:trHeight w:val="87"/>
        </w:trPr>
        <w:tc>
          <w:tcPr>
            <w:tcW w:w="217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79</w:t>
            </w:r>
          </w:p>
        </w:tc>
        <w:tc>
          <w:tcPr>
            <w:tcW w:w="1000" w:type="pct"/>
          </w:tcPr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ИТОГО </w:t>
            </w:r>
          </w:p>
          <w:p w:rsidR="00EC226D" w:rsidRPr="002945EB" w:rsidRDefault="00EC226D" w:rsidP="002F219C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по подпрограмме</w:t>
            </w:r>
          </w:p>
        </w:tc>
        <w:tc>
          <w:tcPr>
            <w:tcW w:w="410" w:type="pct"/>
            <w:gridSpan w:val="2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45" w:type="pct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332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  <w:tc>
          <w:tcPr>
            <w:tcW w:w="259" w:type="pct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35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40</w:t>
            </w:r>
          </w:p>
        </w:tc>
        <w:tc>
          <w:tcPr>
            <w:tcW w:w="259" w:type="pct"/>
            <w:gridSpan w:val="2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45</w:t>
            </w:r>
          </w:p>
        </w:tc>
        <w:tc>
          <w:tcPr>
            <w:tcW w:w="273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170</w:t>
            </w:r>
          </w:p>
        </w:tc>
        <w:tc>
          <w:tcPr>
            <w:tcW w:w="530" w:type="pct"/>
            <w:gridSpan w:val="3"/>
            <w:vAlign w:val="center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57" w:type="pct"/>
            <w:gridSpan w:val="6"/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jc w:val="center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Управляющий делами Администрации района</w:t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  <w:t xml:space="preserve">          В.Н. Лебедева</w:t>
      </w: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</w:pPr>
    </w:p>
    <w:p w:rsidR="00EC226D" w:rsidRPr="002945EB" w:rsidRDefault="00EC226D" w:rsidP="002A1594">
      <w:pPr>
        <w:rPr>
          <w:rFonts w:ascii="Times New Roman" w:hAnsi="Times New Roman"/>
          <w:sz w:val="28"/>
          <w:szCs w:val="28"/>
        </w:rPr>
        <w:sectPr w:rsidR="00EC226D" w:rsidRPr="002945EB" w:rsidSect="00842CF8">
          <w:pgSz w:w="16838" w:h="11906" w:orient="landscape"/>
          <w:pgMar w:top="1701" w:right="709" w:bottom="851" w:left="1134" w:header="708" w:footer="708" w:gutter="0"/>
          <w:cols w:space="708"/>
          <w:docGrid w:linePitch="360"/>
        </w:sectPr>
      </w:pPr>
    </w:p>
    <w:tbl>
      <w:tblPr>
        <w:tblW w:w="0" w:type="auto"/>
        <w:tblInd w:w="4786" w:type="dxa"/>
        <w:tblLook w:val="00A0"/>
      </w:tblPr>
      <w:tblGrid>
        <w:gridCol w:w="4784"/>
      </w:tblGrid>
      <w:tr w:rsidR="00EC226D" w:rsidRPr="002945EB" w:rsidTr="00F62EAC">
        <w:tc>
          <w:tcPr>
            <w:tcW w:w="4785" w:type="dxa"/>
          </w:tcPr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Приложение 4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>к постановлению Администрации Ребрихинского района Алтайского края</w:t>
            </w:r>
          </w:p>
          <w:p w:rsidR="00EC226D" w:rsidRPr="002945EB" w:rsidRDefault="00EC226D" w:rsidP="00F62EAC">
            <w:pPr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945EB"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>
              <w:rPr>
                <w:rFonts w:ascii="Times New Roman" w:hAnsi="Times New Roman"/>
                <w:sz w:val="28"/>
                <w:szCs w:val="28"/>
              </w:rPr>
              <w:t>27.02.2017 № 144</w:t>
            </w:r>
            <w:r w:rsidRPr="002945EB">
              <w:rPr>
                <w:rFonts w:ascii="Times New Roman" w:hAnsi="Times New Roman"/>
                <w:sz w:val="28"/>
                <w:szCs w:val="28"/>
              </w:rPr>
              <w:t>___</w:t>
            </w:r>
          </w:p>
        </w:tc>
      </w:tr>
    </w:tbl>
    <w:p w:rsidR="00EC226D" w:rsidRPr="002945EB" w:rsidRDefault="00EC226D" w:rsidP="002A1594">
      <w:pPr>
        <w:jc w:val="righ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Таблица 3</w:t>
      </w:r>
    </w:p>
    <w:p w:rsidR="00EC226D" w:rsidRPr="002945EB" w:rsidRDefault="00EC226D" w:rsidP="002A1594">
      <w:pPr>
        <w:jc w:val="center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Объем финансовых ресурсов, необходимых для реализации муниципальной программы</w:t>
      </w:r>
    </w:p>
    <w:tbl>
      <w:tblPr>
        <w:tblW w:w="10447" w:type="dxa"/>
        <w:tblInd w:w="-8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083"/>
        <w:gridCol w:w="4119"/>
        <w:gridCol w:w="992"/>
        <w:gridCol w:w="851"/>
        <w:gridCol w:w="992"/>
        <w:gridCol w:w="709"/>
        <w:gridCol w:w="850"/>
        <w:gridCol w:w="851"/>
      </w:tblGrid>
      <w:tr w:rsidR="00EC226D" w:rsidRPr="002945EB" w:rsidTr="002F219C">
        <w:trPr>
          <w:trHeight w:val="328"/>
          <w:tblHeader/>
        </w:trPr>
        <w:tc>
          <w:tcPr>
            <w:tcW w:w="1083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№ строки </w:t>
            </w:r>
          </w:p>
        </w:tc>
        <w:tc>
          <w:tcPr>
            <w:tcW w:w="4119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Источники и направления расходов</w:t>
            </w:r>
          </w:p>
        </w:tc>
        <w:tc>
          <w:tcPr>
            <w:tcW w:w="52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Сумма расходов, тыс. рублей</w:t>
            </w:r>
          </w:p>
        </w:tc>
      </w:tr>
      <w:tr w:rsidR="00EC226D" w:rsidRPr="002945EB" w:rsidTr="002F219C">
        <w:trPr>
          <w:trHeight w:val="150"/>
          <w:tblHeader/>
        </w:trPr>
        <w:tc>
          <w:tcPr>
            <w:tcW w:w="1083" w:type="dxa"/>
            <w:vMerge/>
            <w:tcBorders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425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C226D" w:rsidRPr="002945EB" w:rsidTr="002F219C">
        <w:trPr>
          <w:trHeight w:val="150"/>
          <w:tblHeader/>
        </w:trPr>
        <w:tc>
          <w:tcPr>
            <w:tcW w:w="1083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119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2015 год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2016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2017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</w:tr>
      <w:tr w:rsidR="00EC226D" w:rsidRPr="002945EB" w:rsidTr="002F219C">
        <w:trPr>
          <w:trHeight w:val="328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Всего финансовых затрат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4372,4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bCs/>
                <w:sz w:val="28"/>
                <w:szCs w:val="28"/>
              </w:rPr>
              <w:t>367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1254,4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402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1917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jc w:val="center"/>
              <w:rPr>
                <w:rFonts w:ascii="Times New Roman" w:hAnsi="Times New Roman"/>
                <w:bCs/>
                <w:sz w:val="28"/>
                <w:szCs w:val="28"/>
              </w:rPr>
            </w:pPr>
            <w:r w:rsidRPr="002945EB">
              <w:rPr>
                <w:rFonts w:ascii="Times New Roman" w:hAnsi="Times New Roman"/>
                <w:bCs/>
                <w:sz w:val="28"/>
                <w:szCs w:val="28"/>
              </w:rPr>
              <w:t>432</w:t>
            </w:r>
          </w:p>
        </w:tc>
      </w:tr>
      <w:tr w:rsidR="00EC226D" w:rsidRPr="002945EB" w:rsidTr="0069133E">
        <w:trPr>
          <w:trHeight w:val="253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  <w:highlight w:val="yellow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</w:tc>
      </w:tr>
      <w:tr w:rsidR="00EC226D" w:rsidRPr="002945EB" w:rsidTr="002F219C">
        <w:trPr>
          <w:trHeight w:val="656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из бюджета муниципального образования Ребрихинский район Алтайского края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26D" w:rsidRPr="002945EB" w:rsidRDefault="00EC226D" w:rsidP="002F219C">
            <w:pPr>
              <w:pStyle w:val="a"/>
              <w:ind w:left="-108" w:firstLine="108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3087,4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350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1237,4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385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700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415</w:t>
            </w:r>
          </w:p>
        </w:tc>
      </w:tr>
      <w:tr w:rsidR="00EC226D" w:rsidRPr="002945EB" w:rsidTr="002A1594">
        <w:trPr>
          <w:trHeight w:val="497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4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1285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1217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</w:tr>
      <w:tr w:rsidR="00EC226D" w:rsidRPr="002945EB" w:rsidTr="002A1594">
        <w:trPr>
          <w:trHeight w:val="505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5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6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Капитальные  вложения </w:t>
            </w:r>
          </w:p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 xml:space="preserve"> (из строки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8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9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10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11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12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A1594">
        <w:trPr>
          <w:trHeight w:val="319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Расходы на НИОКР (из строки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14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15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16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17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18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69133E">
        <w:trPr>
          <w:trHeight w:val="302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Прочие расходы (из строки 1)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69133E">
        <w:trPr>
          <w:trHeight w:val="263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в том числе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бюджета муниципального образования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краевого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федерального бюджета (на условиях софинансирования)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  <w:tr w:rsidR="00EC226D" w:rsidRPr="002945EB" w:rsidTr="002F219C">
        <w:trPr>
          <w:trHeight w:val="344"/>
        </w:trPr>
        <w:tc>
          <w:tcPr>
            <w:tcW w:w="108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1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0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из внебюджетных источников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C226D" w:rsidRPr="002945EB" w:rsidRDefault="00EC226D" w:rsidP="002F219C">
            <w:pPr>
              <w:pStyle w:val="a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2945EB">
              <w:rPr>
                <w:rFonts w:ascii="Times New Roman" w:hAnsi="Times New Roman" w:cs="Times New Roman"/>
                <w:i/>
                <w:sz w:val="28"/>
                <w:szCs w:val="28"/>
              </w:rPr>
              <w:t>-</w:t>
            </w:r>
          </w:p>
        </w:tc>
      </w:tr>
    </w:tbl>
    <w:p w:rsidR="00EC226D" w:rsidRDefault="00EC226D" w:rsidP="002945EB">
      <w:pPr>
        <w:jc w:val="left"/>
        <w:rPr>
          <w:rFonts w:ascii="Times New Roman" w:hAnsi="Times New Roman"/>
          <w:sz w:val="28"/>
          <w:szCs w:val="28"/>
        </w:rPr>
      </w:pPr>
    </w:p>
    <w:p w:rsidR="00EC226D" w:rsidRDefault="00EC226D" w:rsidP="002945EB">
      <w:pPr>
        <w:jc w:val="left"/>
        <w:rPr>
          <w:rFonts w:ascii="Times New Roman" w:hAnsi="Times New Roman"/>
          <w:sz w:val="28"/>
          <w:szCs w:val="28"/>
        </w:rPr>
      </w:pPr>
    </w:p>
    <w:p w:rsidR="00EC226D" w:rsidRDefault="00EC226D" w:rsidP="002945EB">
      <w:pPr>
        <w:jc w:val="lef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 xml:space="preserve">Управляющий делами </w:t>
      </w:r>
    </w:p>
    <w:p w:rsidR="00EC226D" w:rsidRPr="002945EB" w:rsidRDefault="00EC226D" w:rsidP="002945EB">
      <w:pPr>
        <w:jc w:val="left"/>
        <w:rPr>
          <w:rFonts w:ascii="Times New Roman" w:hAnsi="Times New Roman"/>
          <w:sz w:val="28"/>
          <w:szCs w:val="28"/>
        </w:rPr>
      </w:pPr>
      <w:r w:rsidRPr="002945EB">
        <w:rPr>
          <w:rFonts w:ascii="Times New Roman" w:hAnsi="Times New Roman"/>
          <w:sz w:val="28"/>
          <w:szCs w:val="28"/>
        </w:rPr>
        <w:t>Администрации района</w:t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</w:r>
      <w:r w:rsidRPr="002945EB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                             </w:t>
      </w:r>
      <w:r w:rsidRPr="002945EB">
        <w:rPr>
          <w:rFonts w:ascii="Times New Roman" w:hAnsi="Times New Roman"/>
          <w:sz w:val="28"/>
          <w:szCs w:val="28"/>
        </w:rPr>
        <w:t xml:space="preserve"> В.Н. Лебедева</w:t>
      </w:r>
    </w:p>
    <w:p w:rsidR="00EC226D" w:rsidRDefault="00EC226D" w:rsidP="0069133E">
      <w:pPr>
        <w:rPr>
          <w:rFonts w:ascii="Times New Roman" w:hAnsi="Times New Roman"/>
          <w:sz w:val="26"/>
          <w:szCs w:val="26"/>
        </w:rPr>
      </w:pPr>
    </w:p>
    <w:sectPr w:rsidR="00EC226D" w:rsidSect="002A1594">
      <w:pgSz w:w="11906" w:h="16838"/>
      <w:pgMar w:top="709" w:right="851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631B7"/>
    <w:multiLevelType w:val="hybridMultilevel"/>
    <w:tmpl w:val="0786EC1E"/>
    <w:lvl w:ilvl="0" w:tplc="F82A1E64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2BCD0721"/>
    <w:multiLevelType w:val="hybridMultilevel"/>
    <w:tmpl w:val="3558F352"/>
    <w:lvl w:ilvl="0" w:tplc="AF4A3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57525E"/>
    <w:multiLevelType w:val="hybridMultilevel"/>
    <w:tmpl w:val="B98A9A7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601C553E"/>
    <w:multiLevelType w:val="hybridMultilevel"/>
    <w:tmpl w:val="40B0FFE4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71EC4"/>
    <w:rsid w:val="00100047"/>
    <w:rsid w:val="002114B5"/>
    <w:rsid w:val="002569DA"/>
    <w:rsid w:val="00290AEE"/>
    <w:rsid w:val="002945EB"/>
    <w:rsid w:val="002A1594"/>
    <w:rsid w:val="002F219C"/>
    <w:rsid w:val="00372A68"/>
    <w:rsid w:val="00381047"/>
    <w:rsid w:val="004F020D"/>
    <w:rsid w:val="005A357B"/>
    <w:rsid w:val="005C5FF4"/>
    <w:rsid w:val="005D29B1"/>
    <w:rsid w:val="00656555"/>
    <w:rsid w:val="0069133E"/>
    <w:rsid w:val="00835E42"/>
    <w:rsid w:val="00842CF8"/>
    <w:rsid w:val="00871EC4"/>
    <w:rsid w:val="00887BF9"/>
    <w:rsid w:val="008F3AFD"/>
    <w:rsid w:val="0093750C"/>
    <w:rsid w:val="00A7354E"/>
    <w:rsid w:val="00AB034A"/>
    <w:rsid w:val="00B038F2"/>
    <w:rsid w:val="00B21D73"/>
    <w:rsid w:val="00B90607"/>
    <w:rsid w:val="00B90BA0"/>
    <w:rsid w:val="00BB29CF"/>
    <w:rsid w:val="00BF3A05"/>
    <w:rsid w:val="00C10590"/>
    <w:rsid w:val="00C31B35"/>
    <w:rsid w:val="00C32023"/>
    <w:rsid w:val="00C64BA9"/>
    <w:rsid w:val="00C65F24"/>
    <w:rsid w:val="00C71D4F"/>
    <w:rsid w:val="00D04960"/>
    <w:rsid w:val="00D8121E"/>
    <w:rsid w:val="00DA53A7"/>
    <w:rsid w:val="00DB2D45"/>
    <w:rsid w:val="00DD1F3B"/>
    <w:rsid w:val="00DE699B"/>
    <w:rsid w:val="00E14C71"/>
    <w:rsid w:val="00EC226D"/>
    <w:rsid w:val="00F11000"/>
    <w:rsid w:val="00F56B9E"/>
    <w:rsid w:val="00F62EAC"/>
    <w:rsid w:val="00FA101A"/>
    <w:rsid w:val="00FD0452"/>
    <w:rsid w:val="00FD73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Balloo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A53A7"/>
    <w:pPr>
      <w:jc w:val="both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871EC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link w:val="ConsPlusNormal0"/>
    <w:uiPriority w:val="99"/>
    <w:rsid w:val="00C32023"/>
    <w:pPr>
      <w:widowControl w:val="0"/>
      <w:ind w:firstLine="720"/>
    </w:pPr>
    <w:rPr>
      <w:rFonts w:ascii="Arial" w:eastAsia="Times New Roman" w:hAnsi="Arial" w:cs="Arial"/>
      <w:color w:val="000000"/>
      <w:sz w:val="20"/>
      <w:szCs w:val="20"/>
    </w:rPr>
  </w:style>
  <w:style w:type="paragraph" w:styleId="BodyText">
    <w:name w:val="Body Text"/>
    <w:basedOn w:val="Normal"/>
    <w:link w:val="BodyTextChar"/>
    <w:uiPriority w:val="99"/>
    <w:rsid w:val="00C32023"/>
    <w:pPr>
      <w:spacing w:after="120"/>
      <w:jc w:val="left"/>
    </w:pPr>
    <w:rPr>
      <w:rFonts w:ascii="Times New Roman" w:eastAsia="Times New Roman" w:hAnsi="Times New Roman"/>
      <w:color w:val="000000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C32023"/>
    <w:rPr>
      <w:rFonts w:ascii="Times New Roman" w:hAnsi="Times New Roman" w:cs="Times New Roman"/>
      <w:color w:val="000000"/>
      <w:sz w:val="24"/>
      <w:szCs w:val="24"/>
      <w:lang w:eastAsia="ru-RU"/>
    </w:rPr>
  </w:style>
  <w:style w:type="character" w:customStyle="1" w:styleId="ConsPlusNormal0">
    <w:name w:val="ConsPlusNormal Знак"/>
    <w:basedOn w:val="DefaultParagraphFont"/>
    <w:link w:val="ConsPlusNormal"/>
    <w:uiPriority w:val="99"/>
    <w:locked/>
    <w:rsid w:val="00C32023"/>
    <w:rPr>
      <w:rFonts w:ascii="Arial" w:hAnsi="Arial" w:cs="Arial"/>
      <w:color w:val="000000"/>
      <w:lang w:val="ru-RU" w:eastAsia="ru-RU" w:bidi="ar-SA"/>
    </w:rPr>
  </w:style>
  <w:style w:type="character" w:customStyle="1" w:styleId="FontStyle105">
    <w:name w:val="Font Style105"/>
    <w:uiPriority w:val="99"/>
    <w:rsid w:val="00C31B35"/>
    <w:rPr>
      <w:rFonts w:ascii="Times New Roman" w:hAnsi="Times New Roman"/>
      <w:b/>
      <w:color w:val="000000"/>
      <w:sz w:val="26"/>
    </w:rPr>
  </w:style>
  <w:style w:type="paragraph" w:customStyle="1" w:styleId="Style14">
    <w:name w:val="Style14"/>
    <w:basedOn w:val="Normal"/>
    <w:uiPriority w:val="99"/>
    <w:rsid w:val="00C31B35"/>
    <w:pPr>
      <w:widowControl w:val="0"/>
      <w:autoSpaceDE w:val="0"/>
      <w:spacing w:line="322" w:lineRule="exact"/>
      <w:ind w:firstLine="331"/>
      <w:jc w:val="left"/>
    </w:pPr>
    <w:rPr>
      <w:rFonts w:eastAsia="Times New Roman" w:cs="Calibri"/>
      <w:sz w:val="24"/>
      <w:szCs w:val="24"/>
      <w:lang w:eastAsia="ar-SA"/>
    </w:rPr>
  </w:style>
  <w:style w:type="paragraph" w:customStyle="1" w:styleId="ConsPlusCell">
    <w:name w:val="ConsPlusCell"/>
    <w:uiPriority w:val="99"/>
    <w:rsid w:val="00C31B35"/>
    <w:pPr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uiPriority w:val="99"/>
    <w:rsid w:val="00C31B35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4"/>
      <w:szCs w:val="24"/>
    </w:rPr>
  </w:style>
  <w:style w:type="paragraph" w:customStyle="1" w:styleId="a">
    <w:name w:val="Нормальный (таблица)"/>
    <w:basedOn w:val="Normal"/>
    <w:next w:val="Normal"/>
    <w:uiPriority w:val="99"/>
    <w:rsid w:val="00B038F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B038F2"/>
    <w:pPr>
      <w:widowControl w:val="0"/>
      <w:autoSpaceDE w:val="0"/>
      <w:autoSpaceDN w:val="0"/>
      <w:adjustRightInd w:val="0"/>
      <w:jc w:val="left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FontStyle103">
    <w:name w:val="Font Style103"/>
    <w:uiPriority w:val="99"/>
    <w:rsid w:val="005C5FF4"/>
    <w:rPr>
      <w:rFonts w:ascii="Times New Roman" w:hAnsi="Times New Roman"/>
      <w:b/>
      <w:i/>
      <w:color w:val="000000"/>
      <w:sz w:val="26"/>
    </w:rPr>
  </w:style>
  <w:style w:type="character" w:customStyle="1" w:styleId="FontStyle106">
    <w:name w:val="Font Style106"/>
    <w:uiPriority w:val="99"/>
    <w:rsid w:val="002A1594"/>
    <w:rPr>
      <w:rFonts w:ascii="Times New Roman" w:hAnsi="Times New Roman"/>
      <w:color w:val="000000"/>
      <w:sz w:val="26"/>
    </w:rPr>
  </w:style>
  <w:style w:type="paragraph" w:customStyle="1" w:styleId="Style45">
    <w:name w:val="Style45"/>
    <w:basedOn w:val="Normal"/>
    <w:uiPriority w:val="99"/>
    <w:rsid w:val="002A1594"/>
    <w:pPr>
      <w:widowControl w:val="0"/>
      <w:autoSpaceDE w:val="0"/>
      <w:spacing w:line="318" w:lineRule="exact"/>
    </w:pPr>
    <w:rPr>
      <w:rFonts w:eastAsia="Times New Roman" w:cs="Calibri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rsid w:val="002A1594"/>
    <w:pPr>
      <w:jc w:val="left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A1594"/>
    <w:rPr>
      <w:rFonts w:ascii="Tahoma" w:hAnsi="Tahoma" w:cs="Tahoma"/>
      <w:sz w:val="16"/>
      <w:szCs w:val="16"/>
      <w:lang w:eastAsia="ru-RU"/>
    </w:rPr>
  </w:style>
  <w:style w:type="paragraph" w:styleId="NoSpacing">
    <w:name w:val="No Spacing"/>
    <w:uiPriority w:val="99"/>
    <w:qFormat/>
    <w:rsid w:val="002A1594"/>
    <w:rPr>
      <w:lang w:eastAsia="en-US"/>
    </w:rPr>
  </w:style>
  <w:style w:type="paragraph" w:styleId="FootnoteText">
    <w:name w:val="footnote text"/>
    <w:basedOn w:val="Normal"/>
    <w:link w:val="FootnoteTextChar"/>
    <w:uiPriority w:val="99"/>
    <w:rsid w:val="002A1594"/>
    <w:pPr>
      <w:jc w:val="left"/>
    </w:pPr>
    <w:rPr>
      <w:rFonts w:ascii="Times New Roman" w:eastAsia="Times New Roman" w:hAnsi="Times New Roman"/>
      <w:bCs/>
      <w:sz w:val="20"/>
      <w:szCs w:val="20"/>
      <w:lang w:eastAsia="ru-RU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2A1594"/>
    <w:rPr>
      <w:rFonts w:ascii="Times New Roman" w:hAnsi="Times New Roman" w:cs="Times New Roman"/>
      <w:bCs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2A1594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HeaderChar">
    <w:name w:val="Header Char"/>
    <w:basedOn w:val="DefaultParagraphFont"/>
    <w:link w:val="Header"/>
    <w:uiPriority w:val="99"/>
    <w:locked/>
    <w:rsid w:val="002A1594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2A1594"/>
    <w:pPr>
      <w:tabs>
        <w:tab w:val="center" w:pos="4677"/>
        <w:tab w:val="right" w:pos="9355"/>
      </w:tabs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locked/>
    <w:rsid w:val="002A159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2A1594"/>
    <w:pPr>
      <w:widowControl w:val="0"/>
      <w:suppressAutoHyphens/>
      <w:autoSpaceDE w:val="0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Style9">
    <w:name w:val="Style9"/>
    <w:basedOn w:val="Normal"/>
    <w:uiPriority w:val="99"/>
    <w:rsid w:val="002A1594"/>
    <w:pPr>
      <w:widowControl w:val="0"/>
      <w:autoSpaceDE w:val="0"/>
      <w:spacing w:line="322" w:lineRule="exact"/>
    </w:pPr>
    <w:rPr>
      <w:rFonts w:eastAsia="Times New Roman" w:cs="Calibri"/>
      <w:sz w:val="24"/>
      <w:szCs w:val="24"/>
      <w:lang w:eastAsia="ar-SA"/>
    </w:rPr>
  </w:style>
  <w:style w:type="character" w:customStyle="1" w:styleId="FontStyle115">
    <w:name w:val="Font Style115"/>
    <w:uiPriority w:val="99"/>
    <w:rsid w:val="002A1594"/>
    <w:rPr>
      <w:rFonts w:ascii="Times New Roman" w:hAnsi="Times New Roman"/>
      <w:color w:val="000000"/>
      <w:sz w:val="22"/>
    </w:rPr>
  </w:style>
  <w:style w:type="paragraph" w:customStyle="1" w:styleId="Style91">
    <w:name w:val="Style91"/>
    <w:basedOn w:val="Normal"/>
    <w:uiPriority w:val="99"/>
    <w:rsid w:val="002A1594"/>
    <w:pPr>
      <w:widowControl w:val="0"/>
      <w:autoSpaceDE w:val="0"/>
      <w:spacing w:line="276" w:lineRule="exact"/>
    </w:pPr>
    <w:rPr>
      <w:rFonts w:eastAsia="Times New Roman" w:cs="Calibri"/>
      <w:sz w:val="24"/>
      <w:szCs w:val="24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132</TotalTime>
  <Pages>37</Pages>
  <Words>3971</Words>
  <Characters>22636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comp</dc:creator>
  <cp:keywords/>
  <dc:description/>
  <cp:lastModifiedBy>user</cp:lastModifiedBy>
  <cp:revision>15</cp:revision>
  <dcterms:created xsi:type="dcterms:W3CDTF">2017-02-08T09:08:00Z</dcterms:created>
  <dcterms:modified xsi:type="dcterms:W3CDTF">2017-03-09T02:29:00Z</dcterms:modified>
</cp:coreProperties>
</file>