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01" w:rsidRDefault="00585692" w:rsidP="00175F98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РЕБРИХИНСКИЙ РАЙОННЫЙ СОВЕТ НАРОДНЫХ ДЕПУТАТОВ  АЛТАЙСКОГО КРАЯ</w:t>
      </w:r>
    </w:p>
    <w:p w:rsidR="00F056E6" w:rsidRDefault="00F056E6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C01" w:rsidRDefault="00585692">
      <w:pPr>
        <w:pStyle w:val="6"/>
        <w:rPr>
          <w:b w:val="0"/>
        </w:rPr>
      </w:pPr>
      <w:r>
        <w:rPr>
          <w:b w:val="0"/>
        </w:rPr>
        <w:t>РЕШЕНИЕ</w:t>
      </w:r>
    </w:p>
    <w:p w:rsidR="00E32C01" w:rsidRDefault="007E2832">
      <w:pPr>
        <w:pStyle w:val="2"/>
        <w:jc w:val="both"/>
      </w:pPr>
      <w:r>
        <w:t xml:space="preserve">23.10.2024 </w:t>
      </w:r>
      <w:r w:rsidR="00585692">
        <w:t xml:space="preserve"> №</w:t>
      </w:r>
      <w:r>
        <w:t xml:space="preserve"> 62</w:t>
      </w:r>
      <w:r w:rsidR="00585692">
        <w:t xml:space="preserve">                                                                          </w:t>
      </w:r>
      <w:proofErr w:type="gramStart"/>
      <w:r w:rsidR="00585692">
        <w:t>с</w:t>
      </w:r>
      <w:proofErr w:type="gramEnd"/>
      <w:r w:rsidR="00585692">
        <w:t>. Ребриха</w:t>
      </w:r>
    </w:p>
    <w:p w:rsidR="00E32C01" w:rsidRDefault="000C63F1">
      <w:pPr>
        <w:pStyle w:val="2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9pt;margin-top:14.25pt;width:277.65pt;height:72.45pt;z-index:251673600;mso-position-horizontal-relative:margin" stroked="f">
            <v:textbox style="mso-next-textbox:#_x0000_s1038">
              <w:txbxContent>
                <w:p w:rsidR="00E040F4" w:rsidRPr="00227BAA" w:rsidRDefault="00585692" w:rsidP="00F056E6">
                  <w:pPr>
                    <w:pStyle w:val="10"/>
                    <w:ind w:right="1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4230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 муниципальной программы «Развитие образования в Ребри</w:t>
                  </w:r>
                  <w:r w:rsidR="00946B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хинском районе» </w:t>
                  </w:r>
                  <w:r w:rsidR="004230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2024 году </w:t>
                  </w:r>
                </w:p>
              </w:txbxContent>
            </v:textbox>
            <w10:wrap type="square" anchorx="margin"/>
          </v:shape>
        </w:pict>
      </w:r>
    </w:p>
    <w:p w:rsidR="00E32C01" w:rsidRDefault="00E32C01">
      <w:pPr>
        <w:pStyle w:val="2"/>
        <w:jc w:val="both"/>
      </w:pPr>
    </w:p>
    <w:p w:rsidR="00E32C01" w:rsidRDefault="00E32C01">
      <w:pPr>
        <w:pStyle w:val="10"/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6E6" w:rsidRDefault="00F056E6" w:rsidP="0042300D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6E6" w:rsidRDefault="00F056E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EC7" w:rsidRPr="00BF1EC7" w:rsidRDefault="005E56DC" w:rsidP="00BF1EC7">
      <w:pPr>
        <w:pStyle w:val="10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585692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Заслушав информацию председателя Комитета по образованию Администрации Ребрихинского района Карповой Е.А.</w:t>
      </w:r>
      <w:r w:rsidR="00BF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42300D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«Развитие образования в Ребрихинском районе» </w:t>
      </w:r>
      <w:r w:rsidR="00175F98">
        <w:rPr>
          <w:rFonts w:ascii="Times New Roman" w:hAnsi="Times New Roman" w:cs="Times New Roman"/>
          <w:sz w:val="28"/>
          <w:szCs w:val="28"/>
        </w:rPr>
        <w:t xml:space="preserve"> </w:t>
      </w:r>
      <w:r w:rsidR="0042300D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585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85692">
        <w:rPr>
          <w:rFonts w:ascii="Times New Roman" w:eastAsia="Times New Roman" w:hAnsi="Times New Roman" w:cs="Times New Roman"/>
          <w:sz w:val="28"/>
          <w:szCs w:val="28"/>
        </w:rPr>
        <w:t>районный Совет народных депутатов РЕШИЛ:</w:t>
      </w:r>
    </w:p>
    <w:p w:rsidR="00E32C01" w:rsidRDefault="00585692">
      <w:pPr>
        <w:pStyle w:val="10"/>
        <w:numPr>
          <w:ilvl w:val="0"/>
          <w:numId w:val="1"/>
        </w:numPr>
        <w:tabs>
          <w:tab w:val="left" w:pos="567"/>
          <w:tab w:val="left" w:pos="993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Комитета по образованию Администрации Ребрихинского района </w:t>
      </w:r>
      <w:r w:rsidR="00BB6BC2"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>Карповой</w:t>
      </w:r>
      <w:r w:rsidR="00175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75F98">
        <w:rPr>
          <w:rFonts w:ascii="Times New Roman" w:hAnsi="Times New Roman" w:cs="Times New Roman"/>
          <w:sz w:val="28"/>
          <w:szCs w:val="28"/>
        </w:rPr>
        <w:t>реализации муниципальной программы «Развитие образования в Ребрихинском районе»   в 2024 году</w:t>
      </w:r>
      <w:r w:rsidR="005E5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к сведению (прилагается). </w:t>
      </w:r>
    </w:p>
    <w:p w:rsidR="00E32C01" w:rsidRDefault="00585692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Комитету по образованию Администрации Ребрихинского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работу и сконцентрировать усилия в 202</w:t>
      </w:r>
      <w:r w:rsidR="0042300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 решении следующих задач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2C01" w:rsidRDefault="0042300D">
      <w:pPr>
        <w:pStyle w:val="1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с</w:t>
      </w:r>
      <w:r w:rsidRPr="0042300D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условий для</w:t>
      </w:r>
      <w:r w:rsidR="005E5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повышения</w:t>
      </w:r>
      <w:r w:rsidR="005E5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6BC2" w:rsidRPr="0042300D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BB6BC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5856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C01" w:rsidRDefault="00585692">
      <w:pPr>
        <w:pStyle w:val="1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300D">
        <w:rPr>
          <w:rFonts w:ascii="Times New Roman" w:hAnsi="Times New Roman"/>
          <w:bCs/>
          <w:sz w:val="28"/>
          <w:szCs w:val="28"/>
        </w:rPr>
        <w:t>создание условий по привлечению и закреплению молодых специалистов в образовательные организации района;</w:t>
      </w:r>
    </w:p>
    <w:p w:rsidR="00452A55" w:rsidRPr="00036C9D" w:rsidRDefault="00F654CA" w:rsidP="00626061">
      <w:pPr>
        <w:pStyle w:val="1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увеличение охвата детей </w:t>
      </w:r>
      <w:r w:rsidR="00626061">
        <w:rPr>
          <w:rFonts w:ascii="Times New Roman" w:eastAsia="Times New Roman" w:hAnsi="Times New Roman" w:cs="Times New Roman"/>
          <w:sz w:val="28"/>
          <w:szCs w:val="28"/>
        </w:rPr>
        <w:t>дополнительным образованием</w:t>
      </w:r>
      <w:r w:rsidR="0058569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E56DC">
        <w:rPr>
          <w:rFonts w:ascii="Times New Roman" w:eastAsia="Times New Roman" w:hAnsi="Times New Roman" w:cs="Times New Roman"/>
          <w:sz w:val="28"/>
          <w:szCs w:val="28"/>
        </w:rPr>
        <w:t>80</w:t>
      </w:r>
      <w:r w:rsidR="00175F9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32C01" w:rsidRDefault="00585692">
      <w:pPr>
        <w:pStyle w:val="10"/>
        <w:numPr>
          <w:ilvl w:val="0"/>
          <w:numId w:val="1"/>
        </w:numPr>
        <w:tabs>
          <w:tab w:val="left" w:pos="567"/>
          <w:tab w:val="left" w:pos="993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="00175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в Сборнике муниципальных правовых актов Ребрихинского района Алтайского края и </w:t>
      </w:r>
      <w:r w:rsidR="00BF1EC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E32C01" w:rsidRDefault="00585692">
      <w:pPr>
        <w:pStyle w:val="10"/>
        <w:numPr>
          <w:ilvl w:val="0"/>
          <w:numId w:val="1"/>
        </w:numPr>
        <w:tabs>
          <w:tab w:val="left" w:pos="567"/>
          <w:tab w:val="left" w:pos="993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175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возложить </w:t>
      </w:r>
      <w:r w:rsidR="00BF1EC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постоянную комиссию планово-бюджетную и по социальным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2C01" w:rsidRDefault="00E32C0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F98" w:rsidRDefault="00175F9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F98" w:rsidRDefault="00175F9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01" w:rsidRDefault="0058569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175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2C01" w:rsidRPr="00BF1EC7" w:rsidRDefault="00585692" w:rsidP="00BF1EC7">
      <w:pPr>
        <w:pStyle w:val="1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    </w:t>
      </w:r>
      <w:proofErr w:type="spellStart"/>
      <w:r w:rsidR="00BF1EC7">
        <w:rPr>
          <w:rFonts w:ascii="Times New Roman" w:eastAsia="Times New Roman" w:hAnsi="Times New Roman" w:cs="Times New Roman"/>
          <w:sz w:val="28"/>
          <w:szCs w:val="28"/>
        </w:rPr>
        <w:t>Н.Н.Странцов</w:t>
      </w:r>
      <w:proofErr w:type="spellEnd"/>
    </w:p>
    <w:p w:rsidR="00E32C01" w:rsidRDefault="00E32C01">
      <w:pPr>
        <w:pStyle w:val="10"/>
        <w:spacing w:after="0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F1EC7" w:rsidRDefault="00BF1EC7" w:rsidP="00BB6BC2">
      <w:pPr>
        <w:pStyle w:val="10"/>
        <w:ind w:right="11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5F98" w:rsidRDefault="00175F98" w:rsidP="00175F98">
      <w:pPr>
        <w:pStyle w:val="10"/>
        <w:ind w:right="115"/>
        <w:rPr>
          <w:rFonts w:ascii="Times New Roman" w:hAnsi="Times New Roman" w:cs="Times New Roman"/>
          <w:sz w:val="28"/>
          <w:szCs w:val="28"/>
        </w:rPr>
      </w:pPr>
    </w:p>
    <w:p w:rsidR="00175F98" w:rsidRDefault="00175F98" w:rsidP="00175F98">
      <w:pPr>
        <w:pStyle w:val="10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7E2832" w:rsidRDefault="007E2832" w:rsidP="00175F98">
      <w:pPr>
        <w:pStyle w:val="10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Приложение </w:t>
      </w:r>
    </w:p>
    <w:p w:rsidR="007E2832" w:rsidRPr="007E2832" w:rsidRDefault="007E2832" w:rsidP="007E2832">
      <w:pPr>
        <w:spacing w:after="0" w:line="276" w:lineRule="auto"/>
        <w:ind w:left="552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к решению Ребрихинского районного народных депутатов Алтайского края </w:t>
      </w:r>
    </w:p>
    <w:p w:rsidR="007E2832" w:rsidRPr="007E2832" w:rsidRDefault="007E2832" w:rsidP="007E2832">
      <w:pPr>
        <w:spacing w:after="0" w:line="276" w:lineRule="auto"/>
        <w:ind w:left="552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23.10.2024  </w:t>
      </w: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62</w:t>
      </w:r>
    </w:p>
    <w:p w:rsidR="007E2832" w:rsidRPr="007E2832" w:rsidRDefault="007E2832" w:rsidP="007E283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2832" w:rsidRPr="007E2832" w:rsidRDefault="007E2832" w:rsidP="007E283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Информация</w:t>
      </w:r>
    </w:p>
    <w:p w:rsidR="007E2832" w:rsidRPr="007E2832" w:rsidRDefault="007E2832" w:rsidP="007E283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о реализации муниципальной программы </w:t>
      </w:r>
    </w:p>
    <w:p w:rsidR="007E2832" w:rsidRPr="007E2832" w:rsidRDefault="007E2832" w:rsidP="007E283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образования в Ребрихинском районе»  </w:t>
      </w:r>
    </w:p>
    <w:p w:rsidR="007E2832" w:rsidRPr="007E2832" w:rsidRDefault="007E2832" w:rsidP="007E283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2024  году</w:t>
      </w:r>
    </w:p>
    <w:p w:rsidR="007E2832" w:rsidRPr="007E2832" w:rsidRDefault="007E2832" w:rsidP="007E283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развития образования в Ребрихинском районе  на 2020 – 2024 годы является стратегическим документом, отражающим основные ориентиры современной государственной политики в области образования с учетом особенностей развития социально-экономической сферы района в целом и системы образования района в частности. 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Программа состоит из 6 подпрограмм: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bCs/>
          <w:sz w:val="28"/>
          <w:szCs w:val="28"/>
          <w:lang w:eastAsia="en-US"/>
        </w:rPr>
        <w:t>Подпрограмма 1 «Развитие дошкольного  образования  в Ребрихинском  районе»;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lang w:eastAsia="en-US"/>
        </w:rPr>
      </w:pPr>
      <w:r w:rsidRPr="007E28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Подпрограмма 2 </w:t>
      </w:r>
      <w:r w:rsidRPr="007E2832">
        <w:rPr>
          <w:rFonts w:ascii="Times New Roman" w:hAnsi="Times New Roman" w:cs="Times New Roman"/>
          <w:bCs/>
          <w:sz w:val="28"/>
          <w:lang w:eastAsia="en-US"/>
        </w:rPr>
        <w:t>«Развитие  общего образования в Ребрихинском районе»;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bCs/>
          <w:sz w:val="28"/>
          <w:szCs w:val="28"/>
          <w:lang w:eastAsia="en-US"/>
        </w:rPr>
        <w:t>Подпрограмма 3  «Развитие системы летнего отдыха, оздоровления и занятости детей в Ребрихинском районе»;</w:t>
      </w:r>
    </w:p>
    <w:p w:rsidR="007E2832" w:rsidRPr="007E2832" w:rsidRDefault="007E2832" w:rsidP="007E2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Подпрограмма 4 </w:t>
      </w:r>
      <w:r w:rsidRPr="007E2832">
        <w:rPr>
          <w:rFonts w:ascii="Times New Roman" w:hAnsi="Times New Roman" w:cs="Times New Roman"/>
          <w:sz w:val="28"/>
          <w:szCs w:val="28"/>
          <w:lang w:eastAsia="en-US"/>
        </w:rPr>
        <w:t>«Профессиональная подготовка, переподготовка, повышение квалификации и развитие кадрового потенциала Ребрихинского района»;</w:t>
      </w:r>
    </w:p>
    <w:p w:rsidR="007E2832" w:rsidRPr="007E2832" w:rsidRDefault="007E2832" w:rsidP="007E2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Подпрограмма 5 </w:t>
      </w:r>
      <w:r w:rsidRPr="007E2832">
        <w:rPr>
          <w:rFonts w:ascii="Times New Roman" w:hAnsi="Times New Roman" w:cs="Times New Roman"/>
          <w:sz w:val="28"/>
          <w:szCs w:val="28"/>
          <w:lang w:eastAsia="en-US"/>
        </w:rPr>
        <w:t>«Создание современных условий в образовательных организациях Ребрихинского района»;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Подпрограмма 6  </w:t>
      </w:r>
      <w:r w:rsidRPr="007E2832">
        <w:rPr>
          <w:rFonts w:ascii="Times New Roman" w:hAnsi="Times New Roman" w:cs="Times New Roman"/>
          <w:sz w:val="28"/>
          <w:szCs w:val="28"/>
          <w:lang w:eastAsia="en-US"/>
        </w:rPr>
        <w:t>«Защита прав и интересов детей-сирот и детей, оставшихся без попечения родителей».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Задачи программы: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обеспечение доступности и качества дошкольного образования;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повышение качества общего образования;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создание равных возможностей для социализации и успешности каждого ребенка;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создание условий для развития кадрового потенциала;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совершенствование механизмов управления системой образования района.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В ходе реализации программы в 2024 году  планировалось достижение следующих результатов: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-обеспечение доступности дошкольного образования для детей в возрасте от 2 месяцев до 3 лет на уровне 100%;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-увеличение до 100%  доли </w:t>
      </w:r>
      <w:proofErr w:type="gram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по новым ФГОС общего образования (а это новые программы, новые учебники, новые подходы);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-обеспечение 98% руководящих и педагогических работников, своевременно прошедших курсы повышения квалификации;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-увеличение до 98% образовательных организаций, использующих электронные журналы и дневники;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-увеличение охвата детей в возрасте от 5 до 18 лет дополнительным образованием до 80%;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-увеличение доли учащихся, охваченных оздоровлением от числа 1-10 классов  до 69%;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-увеличение до 90% детей-сирот, устроенных в замещающие семьи.</w:t>
      </w:r>
    </w:p>
    <w:p w:rsidR="007E2832" w:rsidRPr="007E2832" w:rsidRDefault="007E2832" w:rsidP="007E28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          На территории Ребрихинского района проживает 1010 детей  в возрасте от 0 до 7 лет.</w:t>
      </w:r>
      <w:r w:rsidRPr="007E28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Услугами дошкольного образования охвачено в 2024 году 626 детей    в возрасте от 1 года до 7 лет, что составляет 61,3% (в 2022 - 52,5%).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Доступность дошкольного образования  для детей в возрасте от 2 месяце до 3 лет и от 3  лет до 7 лет составляет 100%.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 базе детских садов созданы консультационные центры, оказывающие методическую, психологическую помощь родителям, законным представителям, обеспечивающим получение детьми дошкольного образования. Данные центры открыты на базе МКДОУ Ребрихинский детский сад  «Ласточка» и МКДОУ Ребрихинский детский сад «Улыбка». За 2024 год  было оказано 152 консультации для 38 семей.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Важным показателем качества оказанной психологической, методической и консультационной помощи – является высокая оценка граждан, обратившихся за этой помощью в дошкольное учреждение. 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мониторинговым данным доля </w:t>
      </w:r>
      <w:proofErr w:type="gram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граждан, положительно оценивших данные услуги в 2024 голу составила</w:t>
      </w:r>
      <w:proofErr w:type="gram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95%.  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районе   доступна подача заявления на зачисление  ребенка в детский сад в электронной форме  АИС «Е-услуги. Образование».</w:t>
      </w:r>
    </w:p>
    <w:p w:rsidR="007E2832" w:rsidRPr="007E2832" w:rsidRDefault="007E2832" w:rsidP="007E28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832">
        <w:rPr>
          <w:rFonts w:ascii="Times New Roman" w:eastAsia="Times New Roman" w:hAnsi="Times New Roman" w:cs="Times New Roman"/>
          <w:sz w:val="28"/>
          <w:szCs w:val="28"/>
        </w:rPr>
        <w:t xml:space="preserve">          В 2024 году мы продолжили участие в реализации федеральных, региональных и муниципальных проектах, направленных на создание современных условий обучения и получение доступного качественного образования. В 2023-2024 учебном году обучалось 2210 человек, 261 – 9 класс, </w:t>
      </w:r>
      <w:r w:rsidRPr="007E2832">
        <w:rPr>
          <w:rFonts w:ascii="Times New Roman" w:eastAsia="Times New Roman" w:hAnsi="Times New Roman" w:cs="Times New Roman"/>
          <w:sz w:val="28"/>
          <w:szCs w:val="28"/>
        </w:rPr>
        <w:lastRenderedPageBreak/>
        <w:t>60 – 11 класс. Все обучающиеся учились по новым федеральным государственным образовательным стандартам.</w:t>
      </w:r>
    </w:p>
    <w:p w:rsidR="007E2832" w:rsidRPr="007E2832" w:rsidRDefault="007E2832" w:rsidP="007E28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Государственная итоговая аттестации в 2024г прошла в штатном режиме. </w:t>
      </w:r>
      <w:proofErr w:type="spell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Одиннадцатиклассники</w:t>
      </w:r>
      <w:proofErr w:type="spell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успешно сдали экзамены – 100%, девятиклассники – 95,8%, 11 человек на повторное обучение. Вместе с этим,  12 девятиклассников - получили аттестаты особого образца, 6 из 60 </w:t>
      </w:r>
      <w:proofErr w:type="spell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одиннадцатиклассников</w:t>
      </w:r>
      <w:proofErr w:type="spell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получили медали «За особые успехи в учении» 1 и 2 степени (1 – </w:t>
      </w:r>
      <w:proofErr w:type="gram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золотая</w:t>
      </w:r>
      <w:proofErr w:type="gram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и 5 – серебряных медалей). 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Во всех </w:t>
      </w:r>
      <w:proofErr w:type="spell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школах-юр</w:t>
      </w:r>
      <w:proofErr w:type="gram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.л</w:t>
      </w:r>
      <w:proofErr w:type="gram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>ицах</w:t>
      </w:r>
      <w:proofErr w:type="spell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функционируют центры образования </w:t>
      </w:r>
      <w:proofErr w:type="spell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естественно-научной</w:t>
      </w:r>
      <w:proofErr w:type="spell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и технологической направленностей «Точка Роста».</w:t>
      </w:r>
      <w:r w:rsidRPr="007E2832">
        <w:rPr>
          <w:rFonts w:ascii="Times New Roman" w:hAnsi="Times New Roman" w:cs="Times New Roman"/>
          <w:color w:val="0070C0"/>
          <w:sz w:val="28"/>
          <w:szCs w:val="28"/>
          <w:lang w:eastAsia="en-US"/>
        </w:rPr>
        <w:t xml:space="preserve"> </w:t>
      </w:r>
      <w:r w:rsidRPr="007E2832">
        <w:rPr>
          <w:rFonts w:ascii="Times New Roman" w:hAnsi="Times New Roman" w:cs="Times New Roman"/>
          <w:sz w:val="28"/>
          <w:szCs w:val="28"/>
          <w:lang w:eastAsia="en-US"/>
        </w:rPr>
        <w:t>В Центрах ведется факультативное преподавание учебных предметов физика, химия, биология, а также работают объединения дополнительного образования детей. Цифровые лаборатории, поступившие «Точки роста», позволяют проводить эксперименты по исследованию окружающей среды, рабочего пространства, оценивать состояние вегетативной нервной системы, физиологические резервы организма человека и его работоспособность, наблюдать и описывать физические явления, проводить химические эксперименты с выводом результатов на экран компьютера или классную доску. Работа таких центров в школах приближает нас к достижению цели в части повышения доступности качественного образования, соответствующего современным потребностям общества. Последние достижения деятельности центров «Точка роста»:</w:t>
      </w:r>
    </w:p>
    <w:p w:rsidR="007E2832" w:rsidRPr="007E2832" w:rsidRDefault="007E2832" w:rsidP="007E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Январь 2024г. Победитель муниципального этапа краевого конкурса "Сердце отдаю детям" (</w:t>
      </w:r>
      <w:proofErr w:type="spell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Пагина</w:t>
      </w:r>
      <w:proofErr w:type="spell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Юлия Евгеньевна, педагог дополнительного образования объединения естественнонаучной направленности "Школьное лесничество"). Она же - участник краевого конкурса "Сердце отдаю детям".     </w:t>
      </w:r>
    </w:p>
    <w:p w:rsidR="007E2832" w:rsidRPr="007E2832" w:rsidRDefault="007E2832" w:rsidP="007E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Март 2024г. Участники регионального конкурса "Точка роста": наши достижения" в номинации "Путеводитель по точкам роста" Алтайского края" (команда педагогов центра "Точка роста", руководитель </w:t>
      </w:r>
      <w:proofErr w:type="spell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Чайникова</w:t>
      </w:r>
      <w:proofErr w:type="spell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Елена Викторовна). </w:t>
      </w:r>
    </w:p>
    <w:p w:rsidR="007E2832" w:rsidRPr="007E2832" w:rsidRDefault="007E2832" w:rsidP="007E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Июнь 2024г. Педагог центра "Точка роста" </w:t>
      </w:r>
      <w:proofErr w:type="spell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Сафенрайтер</w:t>
      </w:r>
      <w:proofErr w:type="spell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Марина Викторовна стала </w:t>
      </w:r>
      <w:proofErr w:type="spell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амбассадором</w:t>
      </w:r>
      <w:proofErr w:type="spell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краевого проекта "Поколение АГРО" Алтайского государственного аграрного университета при поддержке Правительства Алтайского края. </w:t>
      </w:r>
    </w:p>
    <w:p w:rsidR="007E2832" w:rsidRPr="007E2832" w:rsidRDefault="007E2832" w:rsidP="007E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Июнь 2024г. Призеры (2 место) краевого слета-конкурса школьных лесничеств "Подрост" (объединение "Школьное лесничество "Лесные </w:t>
      </w:r>
      <w:proofErr w:type="spellStart"/>
      <w:r w:rsidRPr="007E28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робинзоны</w:t>
      </w:r>
      <w:proofErr w:type="spellEnd"/>
      <w:r w:rsidRPr="007E28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", руководитель </w:t>
      </w:r>
      <w:proofErr w:type="spellStart"/>
      <w:r w:rsidRPr="007E28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Пагина</w:t>
      </w:r>
      <w:proofErr w:type="spellEnd"/>
      <w:r w:rsidRPr="007E28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Юлия Евгеньевна). </w:t>
      </w:r>
    </w:p>
    <w:p w:rsidR="007E2832" w:rsidRPr="007E2832" w:rsidRDefault="007E2832" w:rsidP="007E2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Сентябрь 2024г. </w:t>
      </w:r>
      <w:proofErr w:type="gramStart"/>
      <w:r w:rsidRPr="007E28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Победители (1 место) экологической тропы «Войди в природу другом» краевого фестиваля - праздника «День ленточного бора» (объединение "Школьное лесничество "Лесные </w:t>
      </w:r>
      <w:proofErr w:type="spellStart"/>
      <w:r w:rsidRPr="007E28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робинзоны</w:t>
      </w:r>
      <w:proofErr w:type="spellEnd"/>
      <w:r w:rsidRPr="007E28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" - 4 человека.</w:t>
      </w:r>
      <w:proofErr w:type="gramEnd"/>
    </w:p>
    <w:p w:rsidR="007E2832" w:rsidRPr="007E2832" w:rsidRDefault="007E2832" w:rsidP="007E28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28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Одной из важнейших задач в 2024 году являлось формирование единого образовательного пространства. </w:t>
      </w:r>
      <w:r w:rsidRPr="007E28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Единая образовательная среда складывается из многих факторов. Это и федеральные государственные образовательные стандарты, и единые воспитательные подходы, единые подходы к школьной инфраструктуре, которые мы внедряем в рамках программы капремонта школ, когда в них появляются современные пространства, создаются центры Детских инициатив, спортивные секции и театральные кружки. Это и единые школьные традиции. Скрепляющим элементом являются единые федеральные основные образовательные программы, единые учебники.</w:t>
      </w:r>
    </w:p>
    <w:p w:rsidR="007E2832" w:rsidRPr="007E2832" w:rsidRDefault="007E2832" w:rsidP="007E28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832">
        <w:rPr>
          <w:rFonts w:ascii="Times New Roman" w:eastAsia="Times New Roman" w:hAnsi="Times New Roman" w:cs="Times New Roman"/>
          <w:sz w:val="28"/>
          <w:szCs w:val="28"/>
        </w:rPr>
        <w:t xml:space="preserve">В 2024 году продолжали участвовать в проекте «Школа </w:t>
      </w:r>
      <w:proofErr w:type="spellStart"/>
      <w:r w:rsidRPr="007E283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E2832">
        <w:rPr>
          <w:rFonts w:ascii="Times New Roman" w:eastAsia="Times New Roman" w:hAnsi="Times New Roman" w:cs="Times New Roman"/>
          <w:sz w:val="28"/>
          <w:szCs w:val="28"/>
        </w:rPr>
        <w:t xml:space="preserve"> России», нацеленном на формирование единого образовательного пространства для каждого школьника независимо от места его проживания, местонахождения школы, социально-экономических условий семьи.</w:t>
      </w:r>
    </w:p>
    <w:p w:rsidR="007E2832" w:rsidRPr="007E2832" w:rsidRDefault="007E2832" w:rsidP="007E283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В школах района учет контингента и движения обучающихся, формирование отчетности и  ведение  электронных журналов полностью переведено в автоматизированную информационную систему «Сетевой город. Образование». Для организации безопасности информационной среды все общеобразовательные организации района подключены к ЕСПД. </w:t>
      </w:r>
    </w:p>
    <w:p w:rsidR="007E2832" w:rsidRPr="007E2832" w:rsidRDefault="007E2832" w:rsidP="007E28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832">
        <w:rPr>
          <w:rFonts w:ascii="Times New Roman" w:eastAsia="Times New Roman" w:hAnsi="Times New Roman" w:cs="Times New Roman"/>
          <w:sz w:val="28"/>
          <w:szCs w:val="28"/>
        </w:rPr>
        <w:t>Произошло значительное развитие информационных технологий в школах. Центральным звеном единого цифрового образовательного пространства является федеральная государственная образовательная система «Моя школа». Еще одним из инструментов развития цифрового образования является информационно-коммуникационная образовательная платформа «</w:t>
      </w:r>
      <w:proofErr w:type="spellStart"/>
      <w:r w:rsidRPr="007E2832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7E2832">
        <w:rPr>
          <w:rFonts w:ascii="Times New Roman" w:eastAsia="Times New Roman" w:hAnsi="Times New Roman" w:cs="Times New Roman"/>
          <w:sz w:val="28"/>
          <w:szCs w:val="28"/>
        </w:rPr>
        <w:t>». ФГИС «Моя школа» и ИКОП «</w:t>
      </w:r>
      <w:proofErr w:type="spellStart"/>
      <w:r w:rsidRPr="007E2832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7E2832">
        <w:rPr>
          <w:rFonts w:ascii="Times New Roman" w:eastAsia="Times New Roman" w:hAnsi="Times New Roman" w:cs="Times New Roman"/>
          <w:sz w:val="28"/>
          <w:szCs w:val="28"/>
        </w:rPr>
        <w:t>» используются всеми образовательными организациями района.</w:t>
      </w:r>
    </w:p>
    <w:p w:rsidR="007E2832" w:rsidRPr="007E2832" w:rsidRDefault="007E2832" w:rsidP="007E28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832">
        <w:rPr>
          <w:rFonts w:ascii="Times New Roman" w:eastAsia="Times New Roman" w:hAnsi="Times New Roman" w:cs="Times New Roman"/>
          <w:sz w:val="28"/>
          <w:szCs w:val="28"/>
        </w:rPr>
        <w:t>Показателем качества образования является также качество педагогического состава. Своевременное прохождение педагогами и руководящими работниками образовательных учреждений курсов повышения квалификации и профессиональной переподготовки в области преподаваемых предметов дает им возможность развивать инновационные подходы и создавать уникальные образовательные программы, отвечающие современным требованиям и потребностям учащихся. Согласно закону об образовании в РФ, для того, чтобы развивать общий уровень подготовки кадров ОО, а также для создания условий непрерывного обучения, учитель обязан систематически повышать свой профессиональный уровень и проходить курсы ПК для педагогов не менее 1 раза в три года.  Доля прошедших ПК и ПП в 2024 году составила – 98%.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Количество учителей в возрасте до 35-ти лет не увеличивается, сохраняется тенденция старения кадров. В 2024 году специалистов в возрасте до 35 лет, трудоустроившихся в школы района -2.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На 1 сентября 2024 года прибыл 1 молодой специалист, обучавшийся по целевому договору, которому была оказана материальная поддержка при трудоустройстве, предусмотренная программой, в размере 50 тыс. руб.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Охват дополнительным образованием детей на сегодняшний день составляет 65,2% от общего числа детей от 5 до 18 лет, проживающих на территории Ребрихинского района. Достижению показателей способствовало получение МКОУ «</w:t>
      </w:r>
      <w:proofErr w:type="spellStart"/>
      <w:r w:rsidRPr="007E283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Беловской</w:t>
      </w:r>
      <w:proofErr w:type="spellEnd"/>
      <w:r w:rsidRPr="007E283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СОШ» лицензии по направлению «Дополнительное образование детей» и выделение дополнительных часов дополнительного образования из муниципального бюджета МКОУ «</w:t>
      </w:r>
      <w:proofErr w:type="spellStart"/>
      <w:r w:rsidRPr="007E283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Ребрихинская</w:t>
      </w:r>
      <w:proofErr w:type="spellEnd"/>
      <w:r w:rsidRPr="007E283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СОШ» в летний период, за счет чего разработаны программы дополнительного образования </w:t>
      </w:r>
      <w:proofErr w:type="spellStart"/>
      <w:proofErr w:type="gramStart"/>
      <w:r w:rsidRPr="007E283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естественно-научной</w:t>
      </w:r>
      <w:proofErr w:type="spellEnd"/>
      <w:proofErr w:type="gramEnd"/>
      <w:r w:rsidRPr="007E283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направленности «Малая </w:t>
      </w:r>
      <w:proofErr w:type="spellStart"/>
      <w:r w:rsidRPr="007E283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Тимирязевка</w:t>
      </w:r>
      <w:proofErr w:type="spellEnd"/>
      <w:r w:rsidRPr="007E283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».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В летний период 2024 года организована следующая работа.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-определена сеть лагерей для работы в летний период: 16 лагерей с дневным пребыванием, организованных на базе школ, Детско-юношеского центра и Детско-юношеской спортивной школы.  Всего охват пришкольными лагерями составил 1787 человек;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-в оздоровительно-образовательном центре «Орленок» проведена  одна оздоровительная смена в период с 07.07.2024г  по 20.07.2024г  с охватом детей 129 человек  и  одна профильная смена для активистов «Движения первых» в период с 26.07.2023г  по 28.07.2023г с охватом детей 71 человек; Стоимость путевки составила 26200 рублей. Меры социальной поддержки – единовременные выплаты в размере 13450 рублей – всем жителям Алтайского края, воспитывающим детей школьного возраста от 6,5 лет до 15 лет включительно. Дополнительно 6000 рублей - работникам бюджетной сферы Ребрихинского района, краевой сферы - 5400 рублей. Многодетным семьям, отправляющим в лагеря трое и больше детей, третьему и последующим – путевки бесплатно. Перечисленными  мерами в нашем лагере «Орленок» воспользовались 36 человек – работникам районного бюджета, 21 человек – краевого и 6 бесплатных путевок детям из многодетных семей.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E2832">
        <w:rPr>
          <w:rFonts w:ascii="Times New Roman" w:hAnsi="Times New Roman" w:cs="Times New Roman"/>
          <w:sz w:val="28"/>
          <w:szCs w:val="28"/>
          <w:lang w:eastAsia="en-US"/>
        </w:rPr>
        <w:t>-в краевых оздоровительных лагерях (Детская империя туризма, Рассвет, Сосновый бор, Березка, Колос, Космос, Кристалл, Алтай,  Крылатых, Спутник и др.) отдохнуло 40 человек.</w:t>
      </w:r>
      <w:proofErr w:type="gramEnd"/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 Мерами социальной поддержки  воспользовались 6 человек – работники районного бюджета, 4 человека – краевой бюджет.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-краевая профильная смена «Детство – территория закона», лагерь «Юность», Егорьевского района – 5 человек.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-краевая военно-историческая профильная смена «Страна героев», которая проходила на базе краевого лагеря «Юность» – 12 человек.</w:t>
      </w:r>
    </w:p>
    <w:p w:rsidR="007E2832" w:rsidRPr="007E2832" w:rsidRDefault="007E2832" w:rsidP="007E283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    Итого общий охват оздоровлением детей составил 1860 человек, что составило 93% от числа учащихся 1-10 классов (2000 человек).</w:t>
      </w:r>
    </w:p>
    <w:p w:rsidR="007E2832" w:rsidRPr="007E2832" w:rsidRDefault="007E2832" w:rsidP="007E2832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     Охват летним отдыхом, оздоровлением и занятостью в 2024 году составил  1980 детей, 99% от числа учащихся 1-10 классов (2000 человек).</w:t>
      </w:r>
    </w:p>
    <w:p w:rsidR="007E2832" w:rsidRPr="007E2832" w:rsidRDefault="007E2832" w:rsidP="007E283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7E2832">
        <w:rPr>
          <w:rFonts w:ascii="Times New Roman" w:hAnsi="Times New Roman" w:cs="Times New Roman"/>
          <w:sz w:val="28"/>
          <w:lang w:eastAsia="en-US"/>
        </w:rPr>
        <w:t xml:space="preserve">В 2024 году в органы опеки обратились 2 кандидата, желающих </w:t>
      </w:r>
      <w:r w:rsidRPr="007E2832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en-US"/>
        </w:rPr>
        <w:t xml:space="preserve">принять детей на воспитание в свои семьи. Обе семьи приняли на воспитание детей,  документы оформлены должным образом, обучение в качестве замещающего родителя пройдено. </w:t>
      </w:r>
    </w:p>
    <w:p w:rsidR="007E2832" w:rsidRPr="007E2832" w:rsidRDefault="007E2832" w:rsidP="007E28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lang w:eastAsia="en-US"/>
        </w:rPr>
      </w:pPr>
    </w:p>
    <w:p w:rsidR="007E2832" w:rsidRPr="007E2832" w:rsidRDefault="007E2832" w:rsidP="007E2832">
      <w:pPr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7E2832" w:rsidRPr="007E2832" w:rsidRDefault="007E2832" w:rsidP="007E2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>Председатель Комитета по образованию</w:t>
      </w:r>
    </w:p>
    <w:p w:rsidR="007E2832" w:rsidRPr="007E2832" w:rsidRDefault="007E2832" w:rsidP="007E28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832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района                                                                   Е.А.Карпова          </w:t>
      </w:r>
    </w:p>
    <w:p w:rsidR="007E2832" w:rsidRPr="00175F98" w:rsidRDefault="007E2832" w:rsidP="00175F98">
      <w:pPr>
        <w:pStyle w:val="10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175F98" w:rsidRPr="00175F98" w:rsidRDefault="00175F98" w:rsidP="00175F98">
      <w:pPr>
        <w:pStyle w:val="10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sectPr w:rsidR="00175F98" w:rsidRPr="00175F98" w:rsidSect="00175F98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598"/>
    <w:multiLevelType w:val="multilevel"/>
    <w:tmpl w:val="79124A46"/>
    <w:lvl w:ilvl="0">
      <w:start w:val="1"/>
      <w:numFmt w:val="decimal"/>
      <w:lvlText w:val="%1."/>
      <w:lvlJc w:val="left"/>
      <w:pPr>
        <w:ind w:left="1875" w:hanging="97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EC06709"/>
    <w:multiLevelType w:val="hybridMultilevel"/>
    <w:tmpl w:val="A22E59DE"/>
    <w:lvl w:ilvl="0" w:tplc="80F83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C01"/>
    <w:rsid w:val="00036C9D"/>
    <w:rsid w:val="00037904"/>
    <w:rsid w:val="00077CBB"/>
    <w:rsid w:val="000C63F1"/>
    <w:rsid w:val="00140642"/>
    <w:rsid w:val="00175F98"/>
    <w:rsid w:val="00191A02"/>
    <w:rsid w:val="0022755F"/>
    <w:rsid w:val="00265D1D"/>
    <w:rsid w:val="00275380"/>
    <w:rsid w:val="002C307E"/>
    <w:rsid w:val="00315394"/>
    <w:rsid w:val="00325B6B"/>
    <w:rsid w:val="00383E03"/>
    <w:rsid w:val="0042300D"/>
    <w:rsid w:val="00452A55"/>
    <w:rsid w:val="00517400"/>
    <w:rsid w:val="00551C3B"/>
    <w:rsid w:val="005814DB"/>
    <w:rsid w:val="00585692"/>
    <w:rsid w:val="005E56DC"/>
    <w:rsid w:val="00626061"/>
    <w:rsid w:val="00634D13"/>
    <w:rsid w:val="00707D5B"/>
    <w:rsid w:val="007914AF"/>
    <w:rsid w:val="007E2832"/>
    <w:rsid w:val="00831F5F"/>
    <w:rsid w:val="00946B0D"/>
    <w:rsid w:val="0096100A"/>
    <w:rsid w:val="009B276B"/>
    <w:rsid w:val="00AB1D73"/>
    <w:rsid w:val="00B07435"/>
    <w:rsid w:val="00B16182"/>
    <w:rsid w:val="00B82416"/>
    <w:rsid w:val="00BB6BC2"/>
    <w:rsid w:val="00BF1EC7"/>
    <w:rsid w:val="00C006CB"/>
    <w:rsid w:val="00C26BBE"/>
    <w:rsid w:val="00CC0D83"/>
    <w:rsid w:val="00D136A8"/>
    <w:rsid w:val="00D3281F"/>
    <w:rsid w:val="00DC5345"/>
    <w:rsid w:val="00DC670B"/>
    <w:rsid w:val="00DD3219"/>
    <w:rsid w:val="00E32C01"/>
    <w:rsid w:val="00E63326"/>
    <w:rsid w:val="00E9077F"/>
    <w:rsid w:val="00EB39F6"/>
    <w:rsid w:val="00F056E6"/>
    <w:rsid w:val="00F654CA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00"/>
  </w:style>
  <w:style w:type="paragraph" w:styleId="1">
    <w:name w:val="heading 1"/>
    <w:basedOn w:val="10"/>
    <w:next w:val="10"/>
    <w:rsid w:val="00E32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32C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10"/>
    <w:next w:val="10"/>
    <w:rsid w:val="00E32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32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32C0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32C0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32C01"/>
  </w:style>
  <w:style w:type="table" w:customStyle="1" w:styleId="TableNormal">
    <w:name w:val="Table Normal"/>
    <w:rsid w:val="00E32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32C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32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05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25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5486B-5C89-482F-A356-27D9BB4C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2024-10-21T04:30:00Z</cp:lastPrinted>
  <dcterms:created xsi:type="dcterms:W3CDTF">2024-10-17T09:14:00Z</dcterms:created>
  <dcterms:modified xsi:type="dcterms:W3CDTF">2024-10-23T13:10:00Z</dcterms:modified>
</cp:coreProperties>
</file>