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BD" w:rsidRPr="00E55DBD" w:rsidRDefault="00E55DBD" w:rsidP="00E55DBD">
      <w:pPr>
        <w:spacing w:line="459" w:lineRule="atLeast"/>
        <w:ind w:right="250" w:firstLine="0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22000056380000000103</w:t>
      </w:r>
    </w:p>
    <w:p w:rsidR="00E55DBD" w:rsidRPr="00E55DBD" w:rsidRDefault="00E55DBD" w:rsidP="00E55DBD">
      <w:pPr>
        <w:spacing w:line="167" w:lineRule="atLeast"/>
        <w:ind w:right="250" w:firstLine="0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14.11.2024 </w:t>
      </w:r>
      <w:r w:rsidRPr="00E55DBD">
        <w:rPr>
          <w:rFonts w:eastAsia="Times New Roman"/>
          <w:color w:val="9DA8BD"/>
          <w:sz w:val="24"/>
          <w:szCs w:val="24"/>
          <w:lang w:eastAsia="ru-RU"/>
        </w:rPr>
        <w:t>15:09 (МСК+4)</w:t>
      </w:r>
    </w:p>
    <w:p w:rsidR="00E55DBD" w:rsidRPr="00E55DBD" w:rsidRDefault="00E55DBD" w:rsidP="00E55DBD">
      <w:pPr>
        <w:spacing w:after="334" w:line="33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Конкурс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Вид конкурса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E55DBD" w:rsidRPr="00E55DBD" w:rsidRDefault="00E55DBD" w:rsidP="00E55DBD">
      <w:pPr>
        <w:shd w:val="clear" w:color="auto" w:fill="F3F7FE"/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Постановление Правительства РФ от 06.02.2006 № 75 </w:t>
      </w:r>
    </w:p>
    <w:p w:rsidR="00E55DBD" w:rsidRPr="00E55DBD" w:rsidRDefault="00E55DBD" w:rsidP="00E55DBD">
      <w:pPr>
        <w:spacing w:after="334" w:line="33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E55DBD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E55DBD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55DBD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+7(38582)22452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admrebr@mail.ru</w:t>
      </w:r>
    </w:p>
    <w:p w:rsidR="00E55DBD" w:rsidRPr="00E55DBD" w:rsidRDefault="00E55DBD" w:rsidP="00E55DBD">
      <w:pPr>
        <w:spacing w:after="334" w:line="33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E55DBD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E55DBD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55DBD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E55DBD" w:rsidRPr="00E55DBD" w:rsidRDefault="00E55DBD" w:rsidP="00E55DBD">
      <w:pPr>
        <w:spacing w:after="334" w:line="33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E55DBD" w:rsidRPr="00E55DBD" w:rsidRDefault="00E55DBD" w:rsidP="00E55DBD">
      <w:pPr>
        <w:spacing w:after="42" w:line="292" w:lineRule="atLeast"/>
        <w:ind w:firstLine="0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E55DBD">
        <w:rPr>
          <w:rFonts w:eastAsia="Times New Roman"/>
          <w:color w:val="9DA8BD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9DA8BD"/>
          <w:sz w:val="24"/>
          <w:szCs w:val="24"/>
          <w:lang w:eastAsia="ru-RU"/>
        </w:rPr>
        <w:t xml:space="preserve"> района Алтайского края</w:t>
      </w:r>
    </w:p>
    <w:p w:rsidR="00E55DBD" w:rsidRPr="00E55DBD" w:rsidRDefault="00E55DBD" w:rsidP="00E55DBD">
      <w:pPr>
        <w:spacing w:before="100" w:beforeAutospacing="1" w:after="167" w:line="250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(в соответствии с перечнем жилых домов, указанным в приложенном файле)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Размер обеспечения заявки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13 229,99 ₽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распоряжения Администрации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от 26.12.2022 № 298-р, от 13.11.2024 № 248-р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Характеристика объекта конкурса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(приложение №1)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край Алтайский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Управление многоквартирными домами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Иная собственность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Наименование работ и услуг по содержанию и ремонту объекта конкурса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Размер платы за содержание и ремонт жилого помещения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lastRenderedPageBreak/>
        <w:t xml:space="preserve">14,25 ₽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Перечень коммунальных услуг, предоставляемых управляющей организацией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Адрес официального сайта, на котором размещена конкурсная документация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torgi.gov.ru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, rebrixinskij-r22.gosweb.gosuslugi.ru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Срок действия договора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3 года </w:t>
      </w:r>
    </w:p>
    <w:p w:rsidR="00E55DBD" w:rsidRPr="00E55DBD" w:rsidRDefault="00E55DBD" w:rsidP="00E55DBD">
      <w:pPr>
        <w:spacing w:before="100" w:beforeAutospacing="1" w:after="167" w:line="250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E55DBD" w:rsidRPr="00E55DBD" w:rsidRDefault="00E55DBD" w:rsidP="00E55DBD">
      <w:pPr>
        <w:shd w:val="clear" w:color="auto" w:fill="F3F7FE"/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Информация отсутствует</w:t>
      </w:r>
    </w:p>
    <w:p w:rsidR="00E55DBD" w:rsidRPr="00E55DBD" w:rsidRDefault="00E55DBD" w:rsidP="00E55DBD">
      <w:pPr>
        <w:ind w:firstLine="0"/>
        <w:rPr>
          <w:rFonts w:eastAsia="Times New Roman"/>
          <w:color w:val="000000"/>
          <w:sz w:val="24"/>
          <w:szCs w:val="24"/>
          <w:lang w:eastAsia="ru-RU"/>
        </w:rPr>
      </w:pPr>
    </w:p>
    <w:p w:rsidR="00E55DBD" w:rsidRPr="00E55DBD" w:rsidRDefault="00E55DBD" w:rsidP="00E55DBD">
      <w:pPr>
        <w:spacing w:line="33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E55DBD" w:rsidRPr="00E55DBD" w:rsidRDefault="00E55DBD" w:rsidP="00E55DBD">
      <w:pPr>
        <w:spacing w:after="334" w:line="33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15.11.2024 </w:t>
      </w:r>
      <w:r w:rsidRPr="00E55DBD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17.12.2024 </w:t>
      </w:r>
      <w:r w:rsidRPr="00E55DBD">
        <w:rPr>
          <w:rFonts w:eastAsia="Times New Roman"/>
          <w:color w:val="9DA8BD"/>
          <w:sz w:val="24"/>
          <w:szCs w:val="24"/>
          <w:lang w:eastAsia="ru-RU"/>
        </w:rPr>
        <w:t>10:00 (МСК+4)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Место и порядок подачи заявок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Дата и время вскрытия конвертов с заявками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17.12.2024 10:00 (МСК+4)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Место вскрытия конвертов с заявками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Дата и время рассмотрения конкурсной комиссией заявок на участие в конкурсе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20.12.2024 15:00 (МСК+4)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Место рассмотрения конкурсной комиссией заявок на участие в конкурсе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Дата и время проведения конкурса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>25.12.2024 11:00 (МСК+4)</w:t>
      </w:r>
    </w:p>
    <w:p w:rsidR="00E55DBD" w:rsidRPr="00E55DBD" w:rsidRDefault="00E55DBD" w:rsidP="00E55DBD">
      <w:pPr>
        <w:spacing w:line="167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E55DBD">
        <w:rPr>
          <w:rFonts w:eastAsia="Times New Roman"/>
          <w:color w:val="9DA8BD"/>
          <w:sz w:val="24"/>
          <w:szCs w:val="24"/>
          <w:lang w:eastAsia="ru-RU"/>
        </w:rPr>
        <w:t>Место проведения конкурса</w:t>
      </w:r>
    </w:p>
    <w:p w:rsidR="00E55DBD" w:rsidRPr="00E55DBD" w:rsidRDefault="00E55DBD" w:rsidP="00E55DBD">
      <w:pPr>
        <w:spacing w:line="209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E55DBD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5DBD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BF0F72" w:rsidRPr="00E55DBD" w:rsidRDefault="00E55DBD">
      <w:pPr>
        <w:rPr>
          <w:sz w:val="24"/>
          <w:szCs w:val="24"/>
        </w:rPr>
      </w:pPr>
    </w:p>
    <w:sectPr w:rsidR="00BF0F72" w:rsidRPr="00E55DBD" w:rsidSect="0039149D">
      <w:type w:val="continuous"/>
      <w:pgSz w:w="11907" w:h="16840" w:code="9"/>
      <w:pgMar w:top="1134" w:right="851" w:bottom="1134" w:left="1701" w:header="284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55DBD"/>
    <w:rsid w:val="00063BBD"/>
    <w:rsid w:val="00145B02"/>
    <w:rsid w:val="002F1424"/>
    <w:rsid w:val="0039149D"/>
    <w:rsid w:val="003B1A48"/>
    <w:rsid w:val="0057468E"/>
    <w:rsid w:val="005E37BD"/>
    <w:rsid w:val="007649DE"/>
    <w:rsid w:val="00842569"/>
    <w:rsid w:val="009D3032"/>
    <w:rsid w:val="00D63E0C"/>
    <w:rsid w:val="00E5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E55DBD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55DBD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5DBD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55DBD"/>
    <w:pPr>
      <w:spacing w:before="100" w:beforeAutospacing="1" w:after="100" w:afterAutospacing="1"/>
      <w:ind w:firstLine="0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5DBD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5DBD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5DBD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55DBD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55DBD"/>
  </w:style>
  <w:style w:type="character" w:customStyle="1" w:styleId="time-dimmed">
    <w:name w:val="time-dimmed"/>
    <w:basedOn w:val="a0"/>
    <w:rsid w:val="00E55DBD"/>
  </w:style>
  <w:style w:type="character" w:customStyle="1" w:styleId="buttonlabel">
    <w:name w:val="button__label"/>
    <w:basedOn w:val="a0"/>
    <w:rsid w:val="00E55DBD"/>
  </w:style>
  <w:style w:type="character" w:customStyle="1" w:styleId="with-right-24-gap">
    <w:name w:val="with-right-24-gap"/>
    <w:basedOn w:val="a0"/>
    <w:rsid w:val="00E55DBD"/>
  </w:style>
  <w:style w:type="paragraph" w:styleId="a3">
    <w:name w:val="Balloon Text"/>
    <w:basedOn w:val="a"/>
    <w:link w:val="a4"/>
    <w:uiPriority w:val="99"/>
    <w:semiHidden/>
    <w:unhideWhenUsed/>
    <w:rsid w:val="00E55D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122">
          <w:marLeft w:val="0"/>
          <w:marRight w:val="0"/>
          <w:marTop w:val="125"/>
          <w:marBottom w:val="3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5859">
              <w:marLeft w:val="0"/>
              <w:marRight w:val="0"/>
              <w:marTop w:val="167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50728">
              <w:marLeft w:val="0"/>
              <w:marRight w:val="0"/>
              <w:marTop w:val="167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37632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75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00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79797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8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457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5807711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06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3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1113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1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8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214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4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9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684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7509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67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5912895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6767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856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0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16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6108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6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2335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292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57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1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03953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0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8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45124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3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5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746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7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7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9129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8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2984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4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831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9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710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5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56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95563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2776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5225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8721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1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6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6137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518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0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6551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3041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6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871425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15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7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0601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14691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751461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0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6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9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47769">
                              <w:marLeft w:val="0"/>
                              <w:marRight w:val="0"/>
                              <w:marTop w:val="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55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34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19669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75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74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156108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79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39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04557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49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02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40631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32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39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913381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78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33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508498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06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865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330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834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58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48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95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07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4334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7015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56125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7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86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599397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71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00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44493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77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04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58674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211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33045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273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470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00365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10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42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38498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88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60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22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52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8437227">
                              <w:marLeft w:val="0"/>
                              <w:marRight w:val="0"/>
                              <w:marTop w:val="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93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936109">
                                      <w:marLeft w:val="0"/>
                                      <w:marRight w:val="0"/>
                                      <w:marTop w:val="0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4444983">
                              <w:marLeft w:val="0"/>
                              <w:marRight w:val="0"/>
                              <w:marTop w:val="20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776024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758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592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68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45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04426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8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2386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9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597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8400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137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09137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5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555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48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4622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149410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70286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5162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8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8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30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1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55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2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42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94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89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90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2024-11-14T08:09:00Z</dcterms:created>
  <dcterms:modified xsi:type="dcterms:W3CDTF">2024-11-14T08:12:00Z</dcterms:modified>
</cp:coreProperties>
</file>