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A9" w:rsidRPr="001A6DA9" w:rsidRDefault="001A6DA9" w:rsidP="001A6DA9">
      <w:pPr>
        <w:spacing w:after="0"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745B98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22000056380000000100</w:t>
      </w:r>
    </w:p>
    <w:p w:rsidR="001A6DA9" w:rsidRPr="001A6DA9" w:rsidRDefault="001A6DA9" w:rsidP="001A6DA9">
      <w:pPr>
        <w:spacing w:after="0" w:line="175" w:lineRule="atLeast"/>
        <w:ind w:right="262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745B98" w:rsidRDefault="00745B98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13.09.2024 </w:t>
      </w:r>
      <w:r w:rsidRPr="00745B98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12:24 (МСК+4)</w:t>
      </w:r>
    </w:p>
    <w:p w:rsidR="001A6DA9" w:rsidRPr="001A6DA9" w:rsidRDefault="001A6DA9" w:rsidP="001A6DA9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Продажа (приватизация) государственного и муниципального имущества </w:t>
      </w:r>
    </w:p>
    <w:p w:rsidR="001A6DA9" w:rsidRPr="001A6DA9" w:rsidRDefault="001A6DA9" w:rsidP="001A6DA9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Федеральный закон от 21.12.2001 № 178-ФЗ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Электронный аукцион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Продажа нежилого здания и земельного участка по адресу: Российская Федерация, Алтайский край,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р-н, с.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Рожнев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Лог, ул. 30 лет Победы, 17А</w:t>
      </w:r>
    </w:p>
    <w:p w:rsidR="001A6DA9" w:rsidRPr="00745B98" w:rsidRDefault="001A6DA9" w:rsidP="00745B98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Электронная площадка</w:t>
      </w: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fldChar w:fldCharType="begin"/>
      </w: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instrText xml:space="preserve"> HYPERLINK "http://www.rts-tender.ru/" \t "_blank" </w:instrText>
      </w: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fldChar w:fldCharType="separate"/>
      </w:r>
    </w:p>
    <w:p w:rsidR="001A6DA9" w:rsidRPr="001A6DA9" w:rsidRDefault="001A6DA9" w:rsidP="001A6DA9">
      <w:pPr>
        <w:spacing w:after="0" w:line="2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15DEE"/>
          <w:sz w:val="24"/>
          <w:szCs w:val="24"/>
          <w:lang w:eastAsia="ru-RU"/>
        </w:rPr>
        <w:t>РТС-тендер</w:t>
      </w:r>
    </w:p>
    <w:p w:rsidR="00745B98" w:rsidRDefault="001A6DA9" w:rsidP="00745B98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fldChar w:fldCharType="end"/>
      </w:r>
    </w:p>
    <w:p w:rsidR="001A6DA9" w:rsidRPr="001A6DA9" w:rsidRDefault="001A6DA9" w:rsidP="00745B98">
      <w:pPr>
        <w:spacing w:line="218" w:lineRule="atLeast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1A6DA9" w:rsidRPr="001A6DA9" w:rsidRDefault="001A6DA9" w:rsidP="001A6DA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1A6DA9" w:rsidRPr="001A6DA9" w:rsidRDefault="001A6DA9" w:rsidP="001A6DA9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1A6DA9" w:rsidRPr="001A6DA9" w:rsidRDefault="001A6DA9" w:rsidP="001A6DA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1A6DA9" w:rsidRPr="001A6DA9" w:rsidRDefault="001A6DA9" w:rsidP="001A6DA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1A6DA9" w:rsidRPr="001A6DA9" w:rsidRDefault="001A6DA9" w:rsidP="001A6DA9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1A6DA9" w:rsidRPr="001A6DA9" w:rsidRDefault="001A6DA9" w:rsidP="001A6DA9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Нежилое здание (кадастровый номер 22:36:430001:997), земельный участок (кадастровый номер 22:36:430001:996)</w:t>
      </w:r>
    </w:p>
    <w:p w:rsidR="001A6DA9" w:rsidRPr="001A6DA9" w:rsidRDefault="001A6DA9" w:rsidP="001A6DA9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принявших</w:t>
      </w:r>
      <w:proofErr w:type="gramEnd"/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решение о приватизации и реквизиты решения)</w:t>
      </w:r>
    </w:p>
    <w:p w:rsidR="00C31BEE" w:rsidRDefault="00C31BEE" w:rsidP="001A6DA9">
      <w:pPr>
        <w:spacing w:after="44" w:line="17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31BE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решение </w:t>
      </w:r>
      <w:proofErr w:type="spellStart"/>
      <w:r w:rsidRPr="00C31BE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31BE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районного Совета народных депутатов Алтайского края от 28.04.2024 № 36 "Об утверждении условий приватизации муниципального имущества муниципального образования </w:t>
      </w:r>
      <w:proofErr w:type="spellStart"/>
      <w:r w:rsidRPr="00C31BE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31BE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 Алтайского края на 2024 год"  (в редакции от 27.08.2024 г. № 50), распоряжение Администрации </w:t>
      </w:r>
      <w:proofErr w:type="spellStart"/>
      <w:r w:rsidRPr="00C31BE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31BE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от 05.09.2024 № 184-р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Нежилое здание (кадастровый номер 22:36:430001:997), земельный участок (кадастровый номер 22:36:430001:996)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1. Нежилое здание, расположенное по адресу: Российская Федерация, Алтайский край,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р-н, с.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Рожнев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Лог, ул. 30 лет Победы, 17А. Кадастровый номер 22:36:430001:997. Площадь 300 кв.м. Количество этажей -1, в т.ч. подземных – 0.Материал наружных стен - </w:t>
      </w:r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кирпичные</w:t>
      </w:r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.2. Земельный участок, расположенный по адресу: Российская Федерация, Алтайский край,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р-н, с.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Рожнев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Лог, ул. 30 лет Победы,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уч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 17А. Кадастровый номер 22:36:430001:996. Площадь 1080 кв.м. Разрешенное использование: для ведения личного подсобного хозяйства.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hyperlink r:id="rId4" w:anchor="364788" w:tgtFrame="_blank" w:history="1">
        <w:r w:rsidRPr="00745B98">
          <w:rPr>
            <w:rFonts w:ascii="Arial" w:eastAsia="Times New Roman" w:hAnsi="Arial" w:cs="Arial"/>
            <w:color w:val="115DEE"/>
            <w:sz w:val="24"/>
            <w:szCs w:val="24"/>
            <w:u w:val="single"/>
            <w:lang w:eastAsia="ru-RU"/>
          </w:rPr>
          <w:t>Извещение на электронной площадке (ссылка)</w:t>
        </w:r>
      </w:hyperlink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Сведения о предыдущих извещениях (сообщениях)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нет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Сведения прогнозного плана (программы) приватизации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hyperlink r:id="rId5" w:tgtFrame="_blank" w:history="1">
        <w:r w:rsidRPr="00745B9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 xml:space="preserve">Прогнозный план приватизации муниципального имущества муниципального образования </w:t>
        </w:r>
        <w:proofErr w:type="spellStart"/>
        <w:r w:rsidRPr="00745B9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Ребрихинский</w:t>
        </w:r>
        <w:proofErr w:type="spellEnd"/>
        <w:r w:rsidRPr="00745B9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 xml:space="preserve"> район Алтайского края на 2024 год</w:t>
        </w:r>
        <w:proofErr w:type="gramStart"/>
        <w:r w:rsidRPr="00745B9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 xml:space="preserve"> ,</w:t>
        </w:r>
        <w:proofErr w:type="gramEnd"/>
        <w:r w:rsidRPr="00745B9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 xml:space="preserve"> объект №04142200005638000005 Нежилое здание (кадастровый номер 22:36:430001:997), земельный участок (кадастровый номер 22:36:430001:996) </w:t>
        </w:r>
      </w:hyperlink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Начальная цена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265 800,00 ₽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НДС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С учетом НДС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Шаг аукциона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5 000,00 ₽ (1,88 %)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Размер задатка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26 580,00 ₽ (10,00 %) </w:t>
      </w:r>
    </w:p>
    <w:p w:rsidR="001A6DA9" w:rsidRPr="001A6DA9" w:rsidRDefault="001A6DA9" w:rsidP="001A6DA9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Получатель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ООО "РТС-тендер"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7710357167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A6DA9" w:rsidRPr="001A6DA9" w:rsidRDefault="001A6DA9" w:rsidP="001A6DA9">
      <w:pPr>
        <w:spacing w:after="175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773001001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банка получателя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Совкомбанк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"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40702810512030016362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Лицевой счет</w:t>
      </w:r>
    </w:p>
    <w:p w:rsidR="001A6DA9" w:rsidRPr="001A6DA9" w:rsidRDefault="001A6DA9" w:rsidP="001A6DA9">
      <w:pPr>
        <w:spacing w:after="175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—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БИК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044525360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Корреспондентский счет (ЕКС)</w:t>
      </w:r>
    </w:p>
    <w:p w:rsidR="001A6DA9" w:rsidRPr="001A6DA9" w:rsidRDefault="001A6DA9" w:rsidP="001A6DA9">
      <w:pPr>
        <w:spacing w:after="175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30101810445250000360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Назначение платежа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Срок и порядок внесения задатка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Задаток вносится в порядке и в сроки, предусмотренные регламентом электронной площадки “РТС-тендер”.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край Алтайский, м</w:t>
      </w:r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Рожне-Логовской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с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Рожнев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Лог, </w:t>
      </w:r>
      <w:proofErr w:type="spellStart"/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30 лет Победы 17А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Единый недвижимый комплекс</w:t>
      </w:r>
    </w:p>
    <w:p w:rsidR="001A6DA9" w:rsidRPr="001A6DA9" w:rsidRDefault="001A6DA9" w:rsidP="001A6D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5B98">
        <w:rPr>
          <w:rFonts w:ascii="Arial" w:eastAsia="Times New Roman" w:hAnsi="Arial" w:cs="Arial"/>
          <w:color w:val="334059"/>
          <w:sz w:val="24"/>
          <w:szCs w:val="24"/>
          <w:lang w:eastAsia="ru-RU"/>
        </w:rPr>
        <w:t>Составной лот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Муниципальная собственность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Порядок ознакомления с имуществом, иной информацией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Обременения, ограничения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не имеется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Срок заключения договора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течение 5 рабочих дней со дня подведения итогов аукциона </w:t>
      </w:r>
    </w:p>
    <w:p w:rsidR="001A6DA9" w:rsidRPr="001A6DA9" w:rsidRDefault="001A6DA9" w:rsidP="001A6DA9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Кадастровый номер</w:t>
      </w:r>
    </w:p>
    <w:p w:rsidR="00745B98" w:rsidRDefault="001A6DA9" w:rsidP="00745B98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22:36:430001:997 | 22:36:430001:996 </w:t>
      </w:r>
    </w:p>
    <w:p w:rsidR="00745B98" w:rsidRPr="00745B98" w:rsidRDefault="00745B98" w:rsidP="00745B98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</w:p>
    <w:p w:rsidR="001A6DA9" w:rsidRPr="001A6DA9" w:rsidRDefault="001A6DA9" w:rsidP="001A6DA9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Требования к участникам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Перечень документов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Требования к документам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Ограничения участия отдельных категорий физ. и юр. лиц</w:t>
      </w:r>
    </w:p>
    <w:p w:rsidR="001A6DA9" w:rsidRPr="001A6DA9" w:rsidRDefault="001A6DA9" w:rsidP="001A6DA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1A6DA9" w:rsidRPr="001A6DA9" w:rsidRDefault="001A6DA9" w:rsidP="001A6DA9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14.09.2024 </w:t>
      </w:r>
      <w:r w:rsidRPr="00745B98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09.10.2024 </w:t>
      </w:r>
      <w:r w:rsidRPr="00745B98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17:00 (МСК+4)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Порядок подачи заявок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В соответствии с информационным сообщением (приложенный файл)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рассмотрения заявок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10.10.2024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15.10.2024 </w:t>
      </w:r>
      <w:r w:rsidRPr="00745B98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10:00 (МСК+4)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Порядок определения победителей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и срок подведения итогов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с. Ребриха,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</w:t>
      </w:r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)</w:t>
      </w:r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Администрация </w:t>
      </w:r>
      <w:proofErr w:type="spell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края, 15.10.2024 г.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Размер и порядок выплаты вознаграждения</w:t>
      </w:r>
    </w:p>
    <w:p w:rsidR="001A6DA9" w:rsidRPr="001A6DA9" w:rsidRDefault="001A6DA9" w:rsidP="001A6DA9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не предусмотрено </w:t>
      </w:r>
    </w:p>
    <w:p w:rsidR="001A6DA9" w:rsidRPr="001A6DA9" w:rsidRDefault="001A6DA9" w:rsidP="001A6DA9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9DA8BD"/>
          <w:sz w:val="24"/>
          <w:szCs w:val="24"/>
          <w:lang w:eastAsia="ru-RU"/>
        </w:rPr>
        <w:lastRenderedPageBreak/>
        <w:t>Срок отказа организатора от проведения процедуры торгов</w:t>
      </w:r>
    </w:p>
    <w:p w:rsidR="001A6DA9" w:rsidRPr="001A6DA9" w:rsidRDefault="001A6DA9" w:rsidP="001A6DA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не </w:t>
      </w:r>
      <w:proofErr w:type="gramStart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позднее</w:t>
      </w:r>
      <w:proofErr w:type="gramEnd"/>
      <w:r w:rsidRPr="001A6DA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чем за три дня до даты проведения аукциона </w:t>
      </w:r>
    </w:p>
    <w:p w:rsidR="00BF0F72" w:rsidRPr="00745B98" w:rsidRDefault="00C31BEE">
      <w:pPr>
        <w:rPr>
          <w:sz w:val="24"/>
          <w:szCs w:val="24"/>
        </w:rPr>
      </w:pPr>
    </w:p>
    <w:sectPr w:rsidR="00BF0F72" w:rsidRPr="00745B98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A6DA9"/>
    <w:rsid w:val="00063BBD"/>
    <w:rsid w:val="001A6DA9"/>
    <w:rsid w:val="002F1424"/>
    <w:rsid w:val="005626D3"/>
    <w:rsid w:val="00745B98"/>
    <w:rsid w:val="007649DE"/>
    <w:rsid w:val="00842569"/>
    <w:rsid w:val="00C31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1A6D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A6D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A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A6DA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6D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6D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6D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A6DA9"/>
  </w:style>
  <w:style w:type="character" w:customStyle="1" w:styleId="time-dimmed">
    <w:name w:val="time-dimmed"/>
    <w:basedOn w:val="a0"/>
    <w:rsid w:val="001A6DA9"/>
  </w:style>
  <w:style w:type="character" w:styleId="a3">
    <w:name w:val="Hyperlink"/>
    <w:basedOn w:val="a0"/>
    <w:uiPriority w:val="99"/>
    <w:semiHidden/>
    <w:unhideWhenUsed/>
    <w:rsid w:val="001A6DA9"/>
    <w:rPr>
      <w:color w:val="0000FF"/>
      <w:u w:val="single"/>
    </w:rPr>
  </w:style>
  <w:style w:type="character" w:customStyle="1" w:styleId="buttonlabel">
    <w:name w:val="button__label"/>
    <w:basedOn w:val="a0"/>
    <w:rsid w:val="001A6DA9"/>
  </w:style>
  <w:style w:type="character" w:customStyle="1" w:styleId="with-right-24-gap">
    <w:name w:val="with-right-24-gap"/>
    <w:basedOn w:val="a0"/>
    <w:rsid w:val="001A6DA9"/>
  </w:style>
  <w:style w:type="character" w:customStyle="1" w:styleId="checkbox-wrapperlabel">
    <w:name w:val="checkbox-wrapper__label"/>
    <w:basedOn w:val="a0"/>
    <w:rsid w:val="001A6DA9"/>
  </w:style>
  <w:style w:type="paragraph" w:styleId="a4">
    <w:name w:val="Balloon Text"/>
    <w:basedOn w:val="a"/>
    <w:link w:val="a5"/>
    <w:uiPriority w:val="99"/>
    <w:semiHidden/>
    <w:unhideWhenUsed/>
    <w:rsid w:val="001A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D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4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09057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3794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8360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7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99644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94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82615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11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65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91719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483278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111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4038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81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5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409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798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2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67855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5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550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6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629732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0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93246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4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7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7187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2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3329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45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5371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7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99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442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6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601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3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26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828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27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4814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8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50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4665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5744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07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3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416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0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241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17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9745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61508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55804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1613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10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747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51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5718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22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8003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63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9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1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924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5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72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5035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35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6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608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9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0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6493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1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9192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8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84481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30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3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69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000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46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24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05445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571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80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3756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89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904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23660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91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209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10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20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6819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2865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68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611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61393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49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1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96928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13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53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97979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41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144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73947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37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11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1503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025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656898">
                                      <w:marLeft w:val="0"/>
                                      <w:marRight w:val="0"/>
                                      <w:marTop w:val="26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22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48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858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037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056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865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3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95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767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68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479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44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7779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4914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716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6227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4937811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04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565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773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0032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6620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833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07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199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404499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69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19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96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722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58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929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218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4940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4001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2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11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0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5646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44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232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54678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0238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845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4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69235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39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28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84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94322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6779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3569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9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352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31703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397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05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0417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745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39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46171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5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76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52211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5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457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71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31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762597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641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790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0551889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842346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6845351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77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115528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327675">
                                          <w:marLeft w:val="0"/>
                                          <w:marRight w:val="0"/>
                                          <w:marTop w:val="0"/>
                                          <w:marBottom w:val="13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8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68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027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9794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3237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697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849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5650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627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648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0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19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9913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5480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35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044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964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4483249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3395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6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1940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1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8652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3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17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06387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5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76766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6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9172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30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9057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5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34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458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2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89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4252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65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9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675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32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747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8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7082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48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50127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6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67193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40351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4715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0475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9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41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39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3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03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47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82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8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4547084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28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41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97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6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91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14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6412152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2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67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7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32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59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11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0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6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902754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79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27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1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82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94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3053730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28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8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42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72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575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4262965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9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39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37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66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13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08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3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747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8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8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79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privatization-plans/object/view/66d97247a1e1ad6abf91ae3d" TargetMode="External"/><Relationship Id="rId4" Type="http://schemas.openxmlformats.org/officeDocument/2006/relationships/hyperlink" Target="https://i.rts-tender.ru/main/auction/Trade/Privatization/View.aspx?Id=177440&amp;Guid=0aebdb8b-f057-4688-b981-94a330add9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957</Words>
  <Characters>5460</Characters>
  <Application>Microsoft Office Word</Application>
  <DocSecurity>0</DocSecurity>
  <Lines>45</Lines>
  <Paragraphs>12</Paragraphs>
  <ScaleCrop>false</ScaleCrop>
  <Company/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2024-09-13T05:26:00Z</dcterms:created>
  <dcterms:modified xsi:type="dcterms:W3CDTF">2024-09-13T05:35:00Z</dcterms:modified>
</cp:coreProperties>
</file>