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AC8" w:rsidRDefault="00FD5AC8" w:rsidP="00CB458D">
      <w:pPr>
        <w:pStyle w:val="a3"/>
        <w:ind w:left="5103" w:right="-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     </w:t>
      </w:r>
    </w:p>
    <w:p w:rsidR="00CD3B6F" w:rsidRDefault="007C4889" w:rsidP="00CB458D">
      <w:pPr>
        <w:pStyle w:val="a3"/>
        <w:ind w:left="5103" w:right="-426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Приложение  6</w:t>
      </w:r>
      <w:proofErr w:type="gramEnd"/>
    </w:p>
    <w:p w:rsidR="007C4889" w:rsidRDefault="007C4889" w:rsidP="00CB458D">
      <w:pPr>
        <w:pStyle w:val="a3"/>
        <w:ind w:left="5103" w:right="-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C4889" w:rsidRDefault="007C4889" w:rsidP="00CB458D">
      <w:pPr>
        <w:pStyle w:val="a3"/>
        <w:ind w:left="5103" w:right="-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Ребрихинского района</w:t>
      </w:r>
      <w:r w:rsidR="009F53D9">
        <w:rPr>
          <w:rFonts w:ascii="Times New Roman" w:hAnsi="Times New Roman" w:cs="Times New Roman"/>
          <w:sz w:val="28"/>
          <w:szCs w:val="28"/>
        </w:rPr>
        <w:t xml:space="preserve"> Алтайского</w:t>
      </w:r>
    </w:p>
    <w:p w:rsidR="007C4889" w:rsidRDefault="009F53D9" w:rsidP="00CB458D">
      <w:pPr>
        <w:pStyle w:val="a3"/>
        <w:ind w:left="5103" w:right="-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края </w:t>
      </w:r>
      <w:r w:rsidR="007C4889">
        <w:rPr>
          <w:rFonts w:ascii="Times New Roman" w:hAnsi="Times New Roman" w:cs="Times New Roman"/>
          <w:sz w:val="28"/>
          <w:szCs w:val="28"/>
        </w:rPr>
        <w:t>от</w:t>
      </w:r>
      <w:r w:rsidR="00136C44">
        <w:rPr>
          <w:rFonts w:ascii="Times New Roman" w:hAnsi="Times New Roman" w:cs="Times New Roman"/>
          <w:sz w:val="28"/>
          <w:szCs w:val="28"/>
        </w:rPr>
        <w:t xml:space="preserve">   24.10.2024   </w:t>
      </w:r>
      <w:r w:rsidR="007C4889">
        <w:rPr>
          <w:rFonts w:ascii="Times New Roman" w:hAnsi="Times New Roman" w:cs="Times New Roman"/>
          <w:sz w:val="28"/>
          <w:szCs w:val="28"/>
        </w:rPr>
        <w:t xml:space="preserve"> №</w:t>
      </w:r>
      <w:r w:rsidR="00136C44">
        <w:rPr>
          <w:rFonts w:ascii="Times New Roman" w:hAnsi="Times New Roman" w:cs="Times New Roman"/>
          <w:sz w:val="28"/>
          <w:szCs w:val="28"/>
        </w:rPr>
        <w:t xml:space="preserve">   469</w:t>
      </w:r>
      <w:bookmarkStart w:id="0" w:name="_GoBack"/>
      <w:bookmarkEnd w:id="0"/>
    </w:p>
    <w:p w:rsidR="007C4889" w:rsidRDefault="007C4889" w:rsidP="00CB458D">
      <w:pPr>
        <w:pStyle w:val="a3"/>
        <w:ind w:left="5103" w:right="-426"/>
        <w:jc w:val="right"/>
        <w:rPr>
          <w:rFonts w:ascii="Times New Roman" w:hAnsi="Times New Roman" w:cs="Times New Roman"/>
          <w:sz w:val="28"/>
          <w:szCs w:val="28"/>
        </w:rPr>
      </w:pPr>
    </w:p>
    <w:p w:rsidR="007C4889" w:rsidRDefault="007C4889" w:rsidP="00CB458D">
      <w:pPr>
        <w:pStyle w:val="a3"/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</w:p>
    <w:p w:rsidR="007C4889" w:rsidRDefault="007C4889" w:rsidP="00CB458D">
      <w:pPr>
        <w:pStyle w:val="a3"/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расчета иных межбюджетных трансфертов бюджетам поселений на </w:t>
      </w:r>
      <w:r w:rsidR="00517869">
        <w:rPr>
          <w:rFonts w:ascii="Times New Roman" w:hAnsi="Times New Roman" w:cs="Times New Roman"/>
          <w:sz w:val="28"/>
          <w:szCs w:val="28"/>
        </w:rPr>
        <w:t xml:space="preserve">осуществление части полномочий по </w:t>
      </w:r>
      <w:r>
        <w:rPr>
          <w:rFonts w:ascii="Times New Roman" w:hAnsi="Times New Roman" w:cs="Times New Roman"/>
          <w:sz w:val="28"/>
          <w:szCs w:val="28"/>
        </w:rPr>
        <w:t>утверждени</w:t>
      </w:r>
      <w:r w:rsidR="0051786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генеральных планов поселения, правил землепользования и застройки, утверждени</w:t>
      </w:r>
      <w:r w:rsidR="0051786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подготовительной на основе генеральных планов поселений документации по планировке территори</w:t>
      </w:r>
      <w:r w:rsidR="006236B2">
        <w:rPr>
          <w:rFonts w:ascii="Times New Roman" w:hAnsi="Times New Roman" w:cs="Times New Roman"/>
          <w:sz w:val="28"/>
          <w:szCs w:val="28"/>
        </w:rPr>
        <w:t>и, кроме градостроительного плана земельного участка</w:t>
      </w:r>
      <w:r w:rsidR="00517869">
        <w:rPr>
          <w:rFonts w:ascii="Times New Roman" w:hAnsi="Times New Roman" w:cs="Times New Roman"/>
          <w:sz w:val="28"/>
          <w:szCs w:val="28"/>
        </w:rPr>
        <w:t xml:space="preserve"> на 20</w:t>
      </w:r>
      <w:r w:rsidR="00F11FD4">
        <w:rPr>
          <w:rFonts w:ascii="Times New Roman" w:hAnsi="Times New Roman" w:cs="Times New Roman"/>
          <w:sz w:val="28"/>
          <w:szCs w:val="28"/>
        </w:rPr>
        <w:t>2</w:t>
      </w:r>
      <w:r w:rsidR="00943CFC">
        <w:rPr>
          <w:rFonts w:ascii="Times New Roman" w:hAnsi="Times New Roman" w:cs="Times New Roman"/>
          <w:sz w:val="28"/>
          <w:szCs w:val="28"/>
        </w:rPr>
        <w:t>5</w:t>
      </w:r>
      <w:r w:rsidR="0051786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C4889" w:rsidRDefault="007C4889" w:rsidP="005178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54CA" w:rsidRDefault="007C4889" w:rsidP="00CB458D">
      <w:pPr>
        <w:pStyle w:val="a4"/>
        <w:numPr>
          <w:ilvl w:val="0"/>
          <w:numId w:val="2"/>
        </w:numPr>
        <w:ind w:left="142" w:right="-426" w:hanging="142"/>
        <w:jc w:val="both"/>
        <w:rPr>
          <w:sz w:val="28"/>
          <w:szCs w:val="28"/>
        </w:rPr>
      </w:pPr>
      <w:r w:rsidRPr="00A354CA">
        <w:rPr>
          <w:sz w:val="28"/>
          <w:szCs w:val="28"/>
        </w:rPr>
        <w:t>Рас</w:t>
      </w:r>
      <w:r w:rsidR="00574868" w:rsidRPr="00A354CA">
        <w:rPr>
          <w:sz w:val="28"/>
          <w:szCs w:val="28"/>
        </w:rPr>
        <w:t>пределение иных межбюджетных трансфертов бюджетам поселения</w:t>
      </w:r>
      <w:r w:rsidR="00A354CA" w:rsidRPr="00A354CA">
        <w:rPr>
          <w:sz w:val="28"/>
          <w:szCs w:val="28"/>
        </w:rPr>
        <w:t xml:space="preserve"> (далее – трансферты)</w:t>
      </w:r>
      <w:r w:rsidR="00574868" w:rsidRPr="00A354CA">
        <w:rPr>
          <w:sz w:val="28"/>
          <w:szCs w:val="28"/>
        </w:rPr>
        <w:t xml:space="preserve"> производится в целях финансирования расходов</w:t>
      </w:r>
      <w:r w:rsidR="002F5A86">
        <w:rPr>
          <w:sz w:val="28"/>
          <w:szCs w:val="28"/>
        </w:rPr>
        <w:t xml:space="preserve"> на осуществление части полномочий по</w:t>
      </w:r>
      <w:r w:rsidR="00574868" w:rsidRPr="00A354CA">
        <w:rPr>
          <w:sz w:val="28"/>
          <w:szCs w:val="28"/>
        </w:rPr>
        <w:t xml:space="preserve"> утверждени</w:t>
      </w:r>
      <w:r w:rsidR="002F5A86">
        <w:rPr>
          <w:sz w:val="28"/>
          <w:szCs w:val="28"/>
        </w:rPr>
        <w:t>ю</w:t>
      </w:r>
      <w:r w:rsidR="00574868" w:rsidRPr="00A354CA">
        <w:rPr>
          <w:sz w:val="28"/>
          <w:szCs w:val="28"/>
        </w:rPr>
        <w:t xml:space="preserve"> генеральных планов поселения, правил землепользования и застройки, утверждени</w:t>
      </w:r>
      <w:r w:rsidR="002F5A86">
        <w:rPr>
          <w:sz w:val="28"/>
          <w:szCs w:val="28"/>
        </w:rPr>
        <w:t>ю</w:t>
      </w:r>
      <w:r w:rsidR="00574868" w:rsidRPr="00A354CA">
        <w:rPr>
          <w:sz w:val="28"/>
          <w:szCs w:val="28"/>
        </w:rPr>
        <w:t xml:space="preserve"> подготовительной на основе генеральных планов поселений документации по планировке территори</w:t>
      </w:r>
      <w:r w:rsidR="0026083A">
        <w:rPr>
          <w:sz w:val="28"/>
          <w:szCs w:val="28"/>
        </w:rPr>
        <w:t xml:space="preserve">и, кроме градостроительного плана земельного </w:t>
      </w:r>
      <w:proofErr w:type="gramStart"/>
      <w:r w:rsidR="0026083A">
        <w:rPr>
          <w:sz w:val="28"/>
          <w:szCs w:val="28"/>
        </w:rPr>
        <w:t xml:space="preserve">участка </w:t>
      </w:r>
      <w:r w:rsidR="002F5A86">
        <w:rPr>
          <w:sz w:val="28"/>
          <w:szCs w:val="28"/>
        </w:rPr>
        <w:t xml:space="preserve"> на</w:t>
      </w:r>
      <w:proofErr w:type="gramEnd"/>
      <w:r w:rsidR="002F5A86">
        <w:rPr>
          <w:sz w:val="28"/>
          <w:szCs w:val="28"/>
        </w:rPr>
        <w:t xml:space="preserve"> 20</w:t>
      </w:r>
      <w:r w:rsidR="00F11FD4">
        <w:rPr>
          <w:sz w:val="28"/>
          <w:szCs w:val="28"/>
        </w:rPr>
        <w:t>2</w:t>
      </w:r>
      <w:r w:rsidR="00943CFC">
        <w:rPr>
          <w:sz w:val="28"/>
          <w:szCs w:val="28"/>
        </w:rPr>
        <w:t>5</w:t>
      </w:r>
      <w:r w:rsidR="002F5A86">
        <w:rPr>
          <w:sz w:val="28"/>
          <w:szCs w:val="28"/>
        </w:rPr>
        <w:t xml:space="preserve"> год</w:t>
      </w:r>
      <w:r w:rsidR="00A354CA">
        <w:rPr>
          <w:sz w:val="28"/>
          <w:szCs w:val="28"/>
        </w:rPr>
        <w:t>.</w:t>
      </w:r>
      <w:r w:rsidR="00A354CA" w:rsidRPr="00A354CA">
        <w:rPr>
          <w:sz w:val="28"/>
          <w:szCs w:val="28"/>
        </w:rPr>
        <w:t xml:space="preserve"> </w:t>
      </w:r>
    </w:p>
    <w:p w:rsidR="00A354CA" w:rsidRPr="00C5406D" w:rsidRDefault="002F5A86" w:rsidP="00CB458D">
      <w:pPr>
        <w:pStyle w:val="a4"/>
        <w:numPr>
          <w:ilvl w:val="0"/>
          <w:numId w:val="2"/>
        </w:numPr>
        <w:ind w:left="180" w:right="-426"/>
        <w:jc w:val="center"/>
        <w:rPr>
          <w:sz w:val="28"/>
          <w:szCs w:val="28"/>
        </w:rPr>
      </w:pPr>
      <w:r w:rsidRPr="00C5406D">
        <w:rPr>
          <w:sz w:val="28"/>
          <w:szCs w:val="28"/>
        </w:rPr>
        <w:t>Размер</w:t>
      </w:r>
      <w:r w:rsidR="00A354CA" w:rsidRPr="00C5406D">
        <w:rPr>
          <w:sz w:val="28"/>
          <w:szCs w:val="28"/>
        </w:rPr>
        <w:t xml:space="preserve"> трансфертов (T</w:t>
      </w:r>
      <w:proofErr w:type="spellStart"/>
      <w:r w:rsidR="00A354CA" w:rsidRPr="00C5406D">
        <w:rPr>
          <w:sz w:val="20"/>
          <w:szCs w:val="20"/>
          <w:lang w:val="en-US"/>
        </w:rPr>
        <w:t>i</w:t>
      </w:r>
      <w:proofErr w:type="spellEnd"/>
      <w:r w:rsidR="00A354CA" w:rsidRPr="00C5406D">
        <w:rPr>
          <w:sz w:val="28"/>
          <w:szCs w:val="28"/>
        </w:rPr>
        <w:t>), предоставляемых поселению, определяется по формуле:</w:t>
      </w:r>
      <w:r w:rsidR="00C5406D">
        <w:rPr>
          <w:sz w:val="28"/>
          <w:szCs w:val="28"/>
        </w:rPr>
        <w:t xml:space="preserve"> </w:t>
      </w:r>
      <w:r w:rsidR="00A354CA" w:rsidRPr="00C5406D">
        <w:rPr>
          <w:sz w:val="28"/>
          <w:szCs w:val="28"/>
          <w:lang w:val="en-US"/>
        </w:rPr>
        <w:t>T</w:t>
      </w:r>
      <w:r w:rsidR="00A354CA" w:rsidRPr="00C5406D">
        <w:rPr>
          <w:sz w:val="20"/>
          <w:szCs w:val="20"/>
          <w:lang w:val="en-US"/>
        </w:rPr>
        <w:t>i</w:t>
      </w:r>
      <w:r w:rsidR="00A354CA" w:rsidRPr="00C5406D">
        <w:rPr>
          <w:sz w:val="20"/>
          <w:szCs w:val="20"/>
        </w:rPr>
        <w:t xml:space="preserve"> = </w:t>
      </w:r>
      <w:proofErr w:type="spellStart"/>
      <w:r w:rsidR="00A354CA" w:rsidRPr="00C5406D">
        <w:rPr>
          <w:sz w:val="28"/>
          <w:szCs w:val="28"/>
        </w:rPr>
        <w:t>Т</w:t>
      </w:r>
      <w:r w:rsidR="00A354CA" w:rsidRPr="00C5406D">
        <w:rPr>
          <w:sz w:val="20"/>
          <w:szCs w:val="20"/>
        </w:rPr>
        <w:t>мат.обесп</w:t>
      </w:r>
      <w:proofErr w:type="spellEnd"/>
      <w:r w:rsidR="00A354CA" w:rsidRPr="00C5406D">
        <w:rPr>
          <w:sz w:val="20"/>
          <w:szCs w:val="20"/>
        </w:rPr>
        <w:t xml:space="preserve">. ,   </w:t>
      </w:r>
      <w:r w:rsidR="00A354CA" w:rsidRPr="00C5406D">
        <w:rPr>
          <w:sz w:val="28"/>
          <w:szCs w:val="28"/>
        </w:rPr>
        <w:t>где:</w:t>
      </w:r>
    </w:p>
    <w:p w:rsidR="00577F82" w:rsidRDefault="00A354CA" w:rsidP="00CB458D">
      <w:pPr>
        <w:ind w:left="180" w:right="-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</w:t>
      </w:r>
      <w:r>
        <w:rPr>
          <w:sz w:val="20"/>
          <w:szCs w:val="20"/>
        </w:rPr>
        <w:t>мат.обесп</w:t>
      </w:r>
      <w:proofErr w:type="spellEnd"/>
      <w:r>
        <w:rPr>
          <w:sz w:val="20"/>
          <w:szCs w:val="20"/>
        </w:rPr>
        <w:t xml:space="preserve">. </w:t>
      </w:r>
      <w:r>
        <w:rPr>
          <w:sz w:val="28"/>
          <w:szCs w:val="28"/>
        </w:rPr>
        <w:t>– расходы на материально-техническое обеспечение</w:t>
      </w:r>
      <w:r w:rsidR="00577F82">
        <w:rPr>
          <w:sz w:val="28"/>
          <w:szCs w:val="28"/>
        </w:rPr>
        <w:t xml:space="preserve"> </w:t>
      </w:r>
      <w:r w:rsidR="00943CFC">
        <w:rPr>
          <w:sz w:val="28"/>
          <w:szCs w:val="28"/>
        </w:rPr>
        <w:t xml:space="preserve">устанавливается в размере 1000 рублей на каждое </w:t>
      </w:r>
      <w:r w:rsidR="00577F82">
        <w:rPr>
          <w:sz w:val="28"/>
          <w:szCs w:val="28"/>
        </w:rPr>
        <w:t>i поселени</w:t>
      </w:r>
      <w:r w:rsidR="00943CFC">
        <w:rPr>
          <w:sz w:val="28"/>
          <w:szCs w:val="28"/>
        </w:rPr>
        <w:t>е.</w:t>
      </w:r>
    </w:p>
    <w:p w:rsidR="00A354CA" w:rsidRPr="007A7127" w:rsidRDefault="00A354CA" w:rsidP="00CB458D">
      <w:pPr>
        <w:ind w:left="180" w:right="-426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</w:t>
      </w:r>
    </w:p>
    <w:p w:rsidR="00A354CA" w:rsidRPr="00C60F8E" w:rsidRDefault="00A354CA" w:rsidP="00CB458D">
      <w:pPr>
        <w:pStyle w:val="a4"/>
        <w:numPr>
          <w:ilvl w:val="0"/>
          <w:numId w:val="2"/>
        </w:numPr>
        <w:ind w:right="-426"/>
        <w:jc w:val="both"/>
        <w:rPr>
          <w:sz w:val="28"/>
          <w:szCs w:val="28"/>
        </w:rPr>
      </w:pPr>
      <w:r w:rsidRPr="00C60F8E">
        <w:rPr>
          <w:sz w:val="28"/>
          <w:szCs w:val="28"/>
        </w:rPr>
        <w:t>Общий размер трансфертов, предоставляемых бюджетам поселений, рассчитывается путем суммирования размеров трансфертов, исчисленных для каждого сельского поселения:</w:t>
      </w:r>
    </w:p>
    <w:p w:rsidR="00A354CA" w:rsidRDefault="00A354CA" w:rsidP="00CB458D">
      <w:pPr>
        <w:ind w:left="180" w:right="-426"/>
        <w:jc w:val="center"/>
        <w:rPr>
          <w:sz w:val="20"/>
          <w:szCs w:val="20"/>
          <w:lang w:val="en-US"/>
        </w:rPr>
      </w:pPr>
      <w:r>
        <w:rPr>
          <w:sz w:val="28"/>
          <w:szCs w:val="28"/>
          <w:lang w:val="en-US"/>
        </w:rPr>
        <w:t>V</w:t>
      </w:r>
      <w:proofErr w:type="spellStart"/>
      <w:r>
        <w:rPr>
          <w:sz w:val="20"/>
          <w:szCs w:val="20"/>
        </w:rPr>
        <w:t>мбт</w:t>
      </w:r>
      <w:proofErr w:type="spellEnd"/>
      <w:r>
        <w:rPr>
          <w:sz w:val="28"/>
          <w:szCs w:val="28"/>
        </w:rPr>
        <w:t xml:space="preserve"> = Т</w:t>
      </w:r>
      <w:r>
        <w:rPr>
          <w:sz w:val="20"/>
          <w:szCs w:val="20"/>
        </w:rPr>
        <w:t>1 +</w:t>
      </w:r>
      <w:r>
        <w:rPr>
          <w:sz w:val="28"/>
          <w:szCs w:val="28"/>
        </w:rPr>
        <w:t>Т</w:t>
      </w:r>
      <w:r>
        <w:rPr>
          <w:sz w:val="20"/>
          <w:szCs w:val="20"/>
        </w:rPr>
        <w:t>2 +</w:t>
      </w:r>
      <w:proofErr w:type="gramStart"/>
      <w:r>
        <w:rPr>
          <w:sz w:val="20"/>
          <w:szCs w:val="20"/>
        </w:rPr>
        <w:t>….+</w:t>
      </w:r>
      <w:proofErr w:type="gramEnd"/>
      <w:r>
        <w:rPr>
          <w:sz w:val="28"/>
          <w:szCs w:val="28"/>
        </w:rPr>
        <w:t>Т</w:t>
      </w:r>
      <w:proofErr w:type="spellStart"/>
      <w:r>
        <w:rPr>
          <w:sz w:val="20"/>
          <w:szCs w:val="20"/>
          <w:lang w:val="en-US"/>
        </w:rPr>
        <w:t>i</w:t>
      </w:r>
      <w:proofErr w:type="spellEnd"/>
    </w:p>
    <w:p w:rsidR="000D5444" w:rsidRPr="000D5444" w:rsidRDefault="000D5444" w:rsidP="00CB458D">
      <w:pPr>
        <w:ind w:left="180" w:right="-42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</w:t>
      </w:r>
    </w:p>
    <w:sectPr w:rsidR="000D5444" w:rsidRPr="000D5444" w:rsidSect="00CD3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B0E08"/>
    <w:multiLevelType w:val="multilevel"/>
    <w:tmpl w:val="63786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DC55FF3"/>
    <w:multiLevelType w:val="hybridMultilevel"/>
    <w:tmpl w:val="791A5B44"/>
    <w:lvl w:ilvl="0" w:tplc="E81AD2E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89"/>
    <w:rsid w:val="000D5444"/>
    <w:rsid w:val="001118E5"/>
    <w:rsid w:val="00136C44"/>
    <w:rsid w:val="001822EB"/>
    <w:rsid w:val="002044B3"/>
    <w:rsid w:val="00210DBA"/>
    <w:rsid w:val="002122D8"/>
    <w:rsid w:val="0026083A"/>
    <w:rsid w:val="002F5A86"/>
    <w:rsid w:val="00340A01"/>
    <w:rsid w:val="00345785"/>
    <w:rsid w:val="004D5270"/>
    <w:rsid w:val="004D6ADD"/>
    <w:rsid w:val="00517869"/>
    <w:rsid w:val="0055588D"/>
    <w:rsid w:val="00574868"/>
    <w:rsid w:val="00577F82"/>
    <w:rsid w:val="005C7730"/>
    <w:rsid w:val="006236B2"/>
    <w:rsid w:val="00667F9F"/>
    <w:rsid w:val="0068479A"/>
    <w:rsid w:val="006C7E2B"/>
    <w:rsid w:val="006E757C"/>
    <w:rsid w:val="007545DE"/>
    <w:rsid w:val="007977D1"/>
    <w:rsid w:val="007C4889"/>
    <w:rsid w:val="007D6D4C"/>
    <w:rsid w:val="008A5F26"/>
    <w:rsid w:val="008C3CDD"/>
    <w:rsid w:val="008F3AC9"/>
    <w:rsid w:val="008F6A7F"/>
    <w:rsid w:val="00931A40"/>
    <w:rsid w:val="00931E86"/>
    <w:rsid w:val="00943BB1"/>
    <w:rsid w:val="00943CFC"/>
    <w:rsid w:val="009A137C"/>
    <w:rsid w:val="009F53D9"/>
    <w:rsid w:val="00A354CA"/>
    <w:rsid w:val="00B37F05"/>
    <w:rsid w:val="00B54950"/>
    <w:rsid w:val="00B94879"/>
    <w:rsid w:val="00C5406D"/>
    <w:rsid w:val="00C60F8E"/>
    <w:rsid w:val="00C82529"/>
    <w:rsid w:val="00CB458D"/>
    <w:rsid w:val="00CC283C"/>
    <w:rsid w:val="00CD0420"/>
    <w:rsid w:val="00CD3B6F"/>
    <w:rsid w:val="00D21E11"/>
    <w:rsid w:val="00D37132"/>
    <w:rsid w:val="00ED1B9D"/>
    <w:rsid w:val="00F11FD4"/>
    <w:rsid w:val="00F342C6"/>
    <w:rsid w:val="00F57D09"/>
    <w:rsid w:val="00FD5AC8"/>
    <w:rsid w:val="00FE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6F9E0"/>
  <w15:docId w15:val="{705A56B7-E225-494A-900F-E5DCCFC9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88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354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1F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F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Predsedatel</cp:lastModifiedBy>
  <cp:revision>3</cp:revision>
  <cp:lastPrinted>2019-10-29T08:32:00Z</cp:lastPrinted>
  <dcterms:created xsi:type="dcterms:W3CDTF">2024-10-22T08:30:00Z</dcterms:created>
  <dcterms:modified xsi:type="dcterms:W3CDTF">2024-10-24T02:45:00Z</dcterms:modified>
</cp:coreProperties>
</file>